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D75192">
            <w:pPr>
              <w:snapToGrid w:val="0"/>
              <w:jc w:val="right"/>
              <w:rPr>
                <w:bCs/>
                <w:color w:val="000000"/>
              </w:rPr>
            </w:pPr>
            <w:r w:rsidRPr="009A1C15">
              <w:rPr>
                <w:bCs/>
              </w:rPr>
              <w:t xml:space="preserve">    «</w:t>
            </w:r>
            <w:r>
              <w:rPr>
                <w:bCs/>
              </w:rPr>
              <w:t>__</w:t>
            </w:r>
            <w:r w:rsidRPr="009A1C15">
              <w:rPr>
                <w:bCs/>
              </w:rPr>
              <w:t>»</w:t>
            </w:r>
            <w:r>
              <w:rPr>
                <w:bCs/>
              </w:rPr>
              <w:t xml:space="preserve"> ____</w:t>
            </w:r>
            <w:r w:rsidRPr="009A1C15">
              <w:rPr>
                <w:bCs/>
              </w:rPr>
              <w:t xml:space="preserve"> 201</w:t>
            </w:r>
            <w:r>
              <w:rPr>
                <w:bCs/>
              </w:rPr>
              <w:t>_</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19.1-11/7.1-0008</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оказание услуг по диагностике, пуску, регулировке, наладке, техническому облуживанию навигационного оборудования, тахографов,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w:t>
        </w:r>
        <w:r w:rsidR="00CA1837" w:rsidRPr="00171006">
          <w:rPr>
            <w:rStyle w:val="aff9"/>
            <w:noProof/>
          </w:rPr>
          <w:t>р</w:t>
        </w:r>
        <w:r w:rsidR="00CA1837" w:rsidRPr="00171006">
          <w:rPr>
            <w:rStyle w:val="aff9"/>
            <w:noProof/>
          </w:rPr>
          <w:t>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A57C73">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A57C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A57C73"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A57C73">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A57C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A57C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bookmarkStart w:id="92" w:name="_GoBack"/>
      <w:bookmarkEnd w:id="92"/>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4"/>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5"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5"/>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6" w:name="_Toc536567135"/>
      <w:r w:rsidRPr="00C70643">
        <w:rPr>
          <w:sz w:val="24"/>
          <w:szCs w:val="24"/>
        </w:rPr>
        <w:t xml:space="preserve">ПОДАЧА ЗАЯВОК НА УЧАСТИЕ В </w:t>
      </w:r>
      <w:bookmarkEnd w:id="86"/>
      <w:bookmarkEnd w:id="87"/>
      <w:r w:rsidR="001D0AB5">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6567136"/>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36567138"/>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36567139"/>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36567140"/>
      <w:r>
        <w:rPr>
          <w:sz w:val="24"/>
          <w:szCs w:val="24"/>
        </w:rPr>
        <w:t>Вскрытие заявок</w:t>
      </w:r>
      <w:bookmarkEnd w:id="110"/>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2" w:name="_Toc536567141"/>
      <w:r>
        <w:rPr>
          <w:sz w:val="24"/>
          <w:szCs w:val="24"/>
        </w:rPr>
        <w:t>Рассмотрение заявок участников закупки</w:t>
      </w:r>
      <w:bookmarkEnd w:id="112"/>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3" w:name="_Toc536567142"/>
      <w:r w:rsidRPr="00A00292">
        <w:rPr>
          <w:sz w:val="24"/>
          <w:szCs w:val="24"/>
        </w:rPr>
        <w:t>Переторжка</w:t>
      </w:r>
      <w:bookmarkEnd w:id="113"/>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4" w:name="_Toc536567143"/>
      <w:r w:rsidRPr="00F27EB9">
        <w:rPr>
          <w:sz w:val="24"/>
          <w:szCs w:val="24"/>
        </w:rPr>
        <w:t>Подведение итогов</w:t>
      </w:r>
      <w:bookmarkEnd w:id="114"/>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5" w:name="_Toc536567144"/>
      <w:r w:rsidRPr="0086183E">
        <w:rPr>
          <w:sz w:val="24"/>
          <w:szCs w:val="24"/>
        </w:rPr>
        <w:t>Признание закупки несостоявшейся</w:t>
      </w:r>
      <w:bookmarkEnd w:id="115"/>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6" w:name="_Toc536567145"/>
      <w:r w:rsidRPr="008A58B0">
        <w:rPr>
          <w:sz w:val="24"/>
          <w:szCs w:val="24"/>
        </w:rPr>
        <w:t>Рассмотрение жалоб</w:t>
      </w:r>
      <w:r>
        <w:rPr>
          <w:sz w:val="24"/>
          <w:szCs w:val="24"/>
        </w:rPr>
        <w:t xml:space="preserve"> и обращений участников закупки</w:t>
      </w:r>
      <w:bookmarkEnd w:id="116"/>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7" w:name="_Toc536567146"/>
      <w:r w:rsidRPr="00051A92">
        <w:rPr>
          <w:sz w:val="24"/>
          <w:szCs w:val="24"/>
        </w:rPr>
        <w:t>Проведение преддоговорных переговоров</w:t>
      </w:r>
      <w:bookmarkEnd w:id="117"/>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8" w:name="Par110"/>
      <w:bookmarkStart w:id="119" w:name="Par144"/>
      <w:bookmarkStart w:id="120" w:name="_Toc123405485"/>
      <w:bookmarkStart w:id="121" w:name="_Toc166101211"/>
      <w:bookmarkStart w:id="122" w:name="_Toc536567147"/>
      <w:bookmarkEnd w:id="108"/>
      <w:bookmarkEnd w:id="109"/>
      <w:bookmarkEnd w:id="118"/>
      <w:bookmarkEnd w:id="119"/>
      <w:r w:rsidRPr="00B04F87">
        <w:rPr>
          <w:sz w:val="24"/>
          <w:szCs w:val="24"/>
        </w:rPr>
        <w:t xml:space="preserve">ЗАКЛЮЧЕНИЕ, ИЗМЕНЕНИЕ И РАСТОРЖЕНИЕ </w:t>
      </w:r>
      <w:r w:rsidR="007633E7" w:rsidRPr="00B04F87">
        <w:rPr>
          <w:sz w:val="24"/>
          <w:szCs w:val="24"/>
        </w:rPr>
        <w:t>ДОГОВОРА</w:t>
      </w:r>
      <w:bookmarkEnd w:id="120"/>
      <w:bookmarkEnd w:id="121"/>
      <w:bookmarkEnd w:id="122"/>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3" w:name="_Toc131309087"/>
      <w:bookmarkStart w:id="124" w:name="_Toc536567148"/>
      <w:bookmarkStart w:id="125" w:name="_Ref130891676"/>
      <w:r w:rsidRPr="001F5C18">
        <w:rPr>
          <w:sz w:val="24"/>
          <w:szCs w:val="24"/>
        </w:rPr>
        <w:t>Срок и порядок заключения договора</w:t>
      </w:r>
      <w:bookmarkEnd w:id="123"/>
      <w:bookmarkEnd w:id="124"/>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6" w:name="_Toc373399298"/>
      <w:bookmarkStart w:id="127" w:name="_Toc376160927"/>
      <w:bookmarkStart w:id="128"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6"/>
      <w:bookmarkEnd w:id="127"/>
      <w:bookmarkEnd w:id="128"/>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9" w:name="_Toc373343356"/>
      <w:bookmarkStart w:id="130"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9"/>
    <w:bookmarkEnd w:id="130"/>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1" w:name="_Toc373343360"/>
      <w:bookmarkStart w:id="132"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3" w:name="_Toc373399299"/>
      <w:bookmarkStart w:id="134" w:name="_Toc376160928"/>
      <w:bookmarkStart w:id="135" w:name="_Ref536100618"/>
      <w:bookmarkStart w:id="136" w:name="_Toc536567150"/>
      <w:bookmarkEnd w:id="131"/>
      <w:bookmarkEnd w:id="132"/>
      <w:r w:rsidRPr="0042529D">
        <w:rPr>
          <w:sz w:val="24"/>
          <w:szCs w:val="24"/>
        </w:rPr>
        <w:t>Требования к условиям банковской гарантии, выданной в качестве обеспечения исполнения договора</w:t>
      </w:r>
      <w:bookmarkEnd w:id="133"/>
      <w:bookmarkEnd w:id="134"/>
      <w:bookmarkEnd w:id="135"/>
      <w:bookmarkEnd w:id="136"/>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7" w:name="_Toc536567151"/>
      <w:r w:rsidRPr="0042529D">
        <w:rPr>
          <w:sz w:val="24"/>
          <w:szCs w:val="24"/>
        </w:rPr>
        <w:t>Отказ от заключения договора</w:t>
      </w:r>
      <w:bookmarkEnd w:id="137"/>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8"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8"/>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5"/>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9"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9"/>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4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0"/>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1" w:name="_РАЗДЕЛ_I_3_ИНФОРМАЦИОННАЯ_КАРТА_КОН"/>
      <w:bookmarkStart w:id="142" w:name="_Ref119427269"/>
      <w:bookmarkStart w:id="143" w:name="_Toc166101214"/>
      <w:bookmarkStart w:id="144" w:name="_Toc536567153"/>
      <w:bookmarkEnd w:id="141"/>
      <w:r w:rsidRPr="00C70643">
        <w:rPr>
          <w:rStyle w:val="15"/>
          <w:b/>
          <w:bCs/>
          <w:sz w:val="24"/>
          <w:szCs w:val="24"/>
        </w:rPr>
        <w:t xml:space="preserve">ИНФОРМАЦИОННАЯ КАРТА </w:t>
      </w:r>
      <w:bookmarkEnd w:id="142"/>
      <w:bookmarkEnd w:id="143"/>
      <w:r w:rsidR="0006345E">
        <w:rPr>
          <w:rStyle w:val="15"/>
          <w:b/>
          <w:bCs/>
          <w:sz w:val="24"/>
          <w:szCs w:val="24"/>
        </w:rPr>
        <w:t>ЗАКУПКИ</w:t>
      </w:r>
      <w:bookmarkEnd w:id="14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7F4988" w:rsidRDefault="00D71381" w:rsidP="00D71381">
            <w:r w:rsidRPr="00677848">
              <w:rPr>
                <w:lang w:val="en-US"/>
              </w:rPr>
              <w:t>E</w:t>
            </w:r>
            <w:r w:rsidRPr="007F4988">
              <w:t>-</w:t>
            </w:r>
            <w:r w:rsidRPr="00677848">
              <w:rPr>
                <w:lang w:val="en-US"/>
              </w:rPr>
              <w:t>mail</w:t>
            </w:r>
            <w:r w:rsidRPr="007F4988">
              <w:t xml:space="preserve">: </w:t>
            </w:r>
            <w:r w:rsidR="004001DE" w:rsidRPr="007F4988">
              <w:t xml:space="preserve"> </w:t>
            </w:r>
            <w:r w:rsidR="004001DE" w:rsidRPr="00677848">
              <w:rPr>
                <w:lang w:val="en-US"/>
              </w:rPr>
              <w:t>tuvaenergo</w:t>
            </w:r>
            <w:r w:rsidR="004001DE" w:rsidRPr="007F4988">
              <w:t>@</w:t>
            </w:r>
            <w:r w:rsidR="004001DE" w:rsidRPr="00677848">
              <w:rPr>
                <w:lang w:val="en-US"/>
              </w:rPr>
              <w:t>tuva</w:t>
            </w:r>
            <w:r w:rsidR="004001DE" w:rsidRPr="007F4988">
              <w:t>.</w:t>
            </w:r>
            <w:r w:rsidR="004001DE" w:rsidRPr="00677848">
              <w:rPr>
                <w:lang w:val="en-US"/>
              </w:rPr>
              <w:t>mrsk</w:t>
            </w:r>
            <w:r w:rsidR="004001DE" w:rsidRPr="007F4988">
              <w:t>-</w:t>
            </w:r>
            <w:r w:rsidR="004001DE" w:rsidRPr="00677848">
              <w:rPr>
                <w:lang w:val="en-US"/>
              </w:rPr>
              <w:t>sib</w:t>
            </w:r>
            <w:r w:rsidR="004001DE" w:rsidRPr="007F4988">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388"/>
            <w:bookmarkStart w:id="147" w:name="_Ref166267499"/>
            <w:bookmarkStart w:id="148" w:name="_Ref166267456"/>
            <w:bookmarkStart w:id="149" w:name="_Ref354428801"/>
            <w:bookmarkEnd w:id="146"/>
            <w:bookmarkEnd w:id="147"/>
            <w:bookmarkEnd w:id="14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оказание услуг по диагностике, пуску, регулировке, наладке, техническому облуживанию навигационного оборудования, тахографов,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425FE8" w:rsidRPr="00677848" w:rsidRDefault="00AC14BA" w:rsidP="00C40080">
            <w:pPr>
              <w:spacing w:after="0"/>
            </w:pPr>
            <w:r w:rsidRPr="00677848">
              <w:rPr>
                <w:kern w:val="28"/>
                <w:szCs w:val="20"/>
              </w:rPr>
              <w:t>Выполнение работ производится на территории г. Кызыла, г. Ак-Довурака, г. Турана, с Сарыг-Сеп, п. Бай-Хаак, с. Эрзин</w:t>
            </w:r>
            <w:r w:rsidRPr="00677848">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425FE8" w:rsidRPr="00677848" w:rsidRDefault="00AC14BA" w:rsidP="00C40080">
            <w:pPr>
              <w:spacing w:after="0"/>
            </w:pPr>
            <w:r w:rsidRPr="00677848">
              <w:t>В течении 10 календарных дней с подачи заявки на оказание услуг.</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396 000</w:t>
            </w:r>
            <w:r w:rsidR="00AC14BA" w:rsidRPr="00D37C87">
              <w:t xml:space="preserve"> </w:t>
            </w:r>
            <w:r w:rsidRPr="00D37C87">
              <w:rPr>
                <w:bCs/>
                <w:lang w:eastAsia="ar-SA"/>
              </w:rPr>
              <w:t xml:space="preserve"> (</w:t>
            </w:r>
            <w:r w:rsidR="00AC14BA" w:rsidRPr="00D37C87">
              <w:rPr>
                <w:bCs/>
                <w:lang w:eastAsia="ar-SA"/>
              </w:rPr>
              <w:t>триста девяносто шесть тысяч</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677848" w:rsidRPr="00D37C87">
              <w:t>79 200</w:t>
            </w:r>
            <w:r w:rsidRPr="00D37C87">
              <w:rPr>
                <w:bCs/>
                <w:lang w:eastAsia="ar-SA"/>
              </w:rPr>
              <w:t xml:space="preserve"> (</w:t>
            </w:r>
            <w:r w:rsidR="00677848" w:rsidRPr="00D37C87">
              <w:rPr>
                <w:bCs/>
                <w:lang w:eastAsia="ar-SA"/>
              </w:rPr>
              <w:t>семьдесят девять тысяч двести</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D37C87" w:rsidRPr="00D37C87">
              <w:t>475 200</w:t>
            </w:r>
            <w:r w:rsidRPr="00D37C87">
              <w:rPr>
                <w:bCs/>
                <w:lang w:eastAsia="ar-SA"/>
              </w:rPr>
              <w:t xml:space="preserve"> (</w:t>
            </w:r>
            <w:r w:rsidR="00D37C87" w:rsidRPr="00D37C87">
              <w:rPr>
                <w:bCs/>
                <w:lang w:eastAsia="ar-SA"/>
              </w:rPr>
              <w:t>четыреста семьдесят пять тысяч двести</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AC14BA" w:rsidP="002943EB">
            <w:r w:rsidRPr="00D37C87">
              <w:rPr>
                <w:rFonts w:eastAsia="Calibri"/>
                <w:lang w:eastAsia="en-US"/>
              </w:rPr>
              <w:t xml:space="preserve">Расчет за фактически оказанные услуги производится Заказчиком ежемесячно путем перечисления денежных средств на расчетный счет Исполнителя в течение 30 (тридцати) банковских дней после подписания </w:t>
            </w:r>
            <w:r w:rsidRPr="00D37C87">
              <w:rPr>
                <w:color w:val="000000"/>
              </w:rPr>
              <w:t>сторонами Акта об оказании услуг</w:t>
            </w:r>
            <w:r w:rsidRPr="00D37C87">
              <w:rPr>
                <w:rFonts w:eastAsia="Calibri"/>
                <w:lang w:eastAsia="en-US"/>
              </w:rPr>
              <w:t xml:space="preserve">, но не ранее 24 числа месяца, следующего за отчетным, при условии, что услуги оказаны надлежащим образом в соответствии с условиями настоящего договора. </w:t>
            </w:r>
            <w:r w:rsidRPr="00D37C87">
              <w:rPr>
                <w:color w:val="000000"/>
              </w:rPr>
              <w:t>Основанием для оплаты является Акт об оказании услуг</w:t>
            </w:r>
            <w:r w:rsidRPr="00D37C87">
              <w:t>. Датой оплаты является день списания денежных средств с расчетного счета Заказчика.</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D37C87" w:rsidRDefault="00C52077" w:rsidP="00C52077">
            <w:pPr>
              <w:pStyle w:val="Default"/>
              <w:jc w:val="both"/>
            </w:pPr>
            <w:r w:rsidRPr="00D37C87">
              <w:t>Дата начала срока подачи заявок: «</w:t>
            </w:r>
            <w:r w:rsidR="00D37C87" w:rsidRPr="00D37C87">
              <w:t>31</w:t>
            </w:r>
            <w:r w:rsidRPr="00D37C87">
              <w:t xml:space="preserve">» </w:t>
            </w:r>
            <w:r w:rsidR="00D37C87" w:rsidRPr="00D37C87">
              <w:t>января</w:t>
            </w:r>
            <w:r w:rsidRPr="00D37C87">
              <w:t xml:space="preserve"> 20</w:t>
            </w:r>
            <w:r w:rsidR="00D37C87" w:rsidRPr="00D37C87">
              <w:t>19</w:t>
            </w:r>
            <w:r w:rsidRPr="00D37C87">
              <w:t xml:space="preserve"> года;</w:t>
            </w:r>
          </w:p>
          <w:p w:rsidR="00C52077" w:rsidRPr="00D37C87" w:rsidRDefault="00C52077" w:rsidP="00C52077">
            <w:pPr>
              <w:pStyle w:val="Default"/>
              <w:jc w:val="both"/>
            </w:pPr>
            <w:r w:rsidRPr="00D37C87">
              <w:t>Дата и время окончания срока, последний день срока подачи Заявок:</w:t>
            </w:r>
          </w:p>
          <w:p w:rsidR="00C52077" w:rsidRPr="00D37C87" w:rsidRDefault="00C52077" w:rsidP="00C52077">
            <w:pPr>
              <w:pStyle w:val="Default"/>
              <w:jc w:val="both"/>
            </w:pPr>
            <w:r w:rsidRPr="00D37C87">
              <w:t>«</w:t>
            </w:r>
            <w:r w:rsidR="00D37C87" w:rsidRPr="00D37C87">
              <w:t>08</w:t>
            </w:r>
            <w:r w:rsidRPr="00D37C87">
              <w:t xml:space="preserve">» </w:t>
            </w:r>
            <w:r w:rsidR="00D37C87" w:rsidRPr="00D37C87">
              <w:t>февраля</w:t>
            </w:r>
            <w:r w:rsidRPr="00D37C87">
              <w:t xml:space="preserve"> 20</w:t>
            </w:r>
            <w:r w:rsidR="00D37C87" w:rsidRPr="00D37C87">
              <w:t>19 года 10</w:t>
            </w:r>
            <w:r w:rsidRPr="00D37C87">
              <w:t>:</w:t>
            </w:r>
            <w:r w:rsidR="00D37C87" w:rsidRPr="00D37C87">
              <w:t>00</w:t>
            </w:r>
            <w:r w:rsidRPr="00D37C87">
              <w:t xml:space="preserve"> (время московское)</w:t>
            </w:r>
          </w:p>
          <w:p w:rsidR="00C52077" w:rsidRPr="00D37C87" w:rsidRDefault="00C52077" w:rsidP="00C52077">
            <w:pPr>
              <w:pStyle w:val="Default"/>
              <w:jc w:val="both"/>
            </w:pPr>
          </w:p>
          <w:p w:rsidR="00C52077" w:rsidRPr="00D37C87" w:rsidRDefault="00C52077" w:rsidP="00C52077">
            <w:pPr>
              <w:pStyle w:val="Default"/>
              <w:jc w:val="both"/>
            </w:pPr>
            <w:r w:rsidRPr="00D37C87">
              <w:t>Вскрытие заявок:</w:t>
            </w:r>
          </w:p>
          <w:p w:rsidR="00C52077" w:rsidRPr="00D37C87" w:rsidRDefault="00C52077" w:rsidP="00C52077">
            <w:pPr>
              <w:pStyle w:val="Default"/>
              <w:jc w:val="both"/>
            </w:pPr>
            <w:r w:rsidRPr="00D37C87">
              <w:t>Дата начала проведения этапа: с момента окончания срока подачи заявок;</w:t>
            </w:r>
          </w:p>
          <w:p w:rsidR="00C52077" w:rsidRPr="00D37C87" w:rsidRDefault="00C52077" w:rsidP="00C52077">
            <w:pPr>
              <w:pStyle w:val="Default"/>
              <w:jc w:val="both"/>
            </w:pPr>
            <w:r w:rsidRPr="00D37C87">
              <w:t>Дата проведения этапа: «</w:t>
            </w:r>
            <w:r w:rsidR="00D37C87" w:rsidRPr="00D37C87">
              <w:t>08</w:t>
            </w:r>
            <w:r w:rsidRPr="00D37C87">
              <w:t xml:space="preserve">» </w:t>
            </w:r>
            <w:r w:rsidR="00D37C87" w:rsidRPr="00D37C87">
              <w:t>февраля</w:t>
            </w:r>
            <w:r w:rsidRPr="00D37C87">
              <w:t xml:space="preserve"> 20</w:t>
            </w:r>
            <w:r w:rsidR="00D37C87" w:rsidRPr="00D37C87">
              <w:t>19</w:t>
            </w:r>
            <w:r w:rsidRPr="00D37C87">
              <w:t xml:space="preserve"> года.</w:t>
            </w:r>
          </w:p>
          <w:p w:rsidR="00C52077" w:rsidRPr="00D37C87" w:rsidRDefault="00C52077" w:rsidP="00C52077">
            <w:pPr>
              <w:pStyle w:val="Default"/>
              <w:jc w:val="both"/>
            </w:pPr>
          </w:p>
          <w:p w:rsidR="00C52077" w:rsidRPr="00D37C87" w:rsidRDefault="00C52077" w:rsidP="006B5335">
            <w:pPr>
              <w:pStyle w:val="Default"/>
              <w:jc w:val="both"/>
            </w:pPr>
            <w:r w:rsidRPr="00D37C87">
              <w:t xml:space="preserve">Рассмотрение заявок: </w:t>
            </w:r>
          </w:p>
          <w:p w:rsidR="00C52077" w:rsidRPr="00D37C87" w:rsidRDefault="00C52077" w:rsidP="00D37C87">
            <w:pPr>
              <w:pStyle w:val="Default"/>
              <w:jc w:val="both"/>
            </w:pPr>
            <w:r w:rsidRPr="00D37C87">
              <w:t>Дата проведения эт</w:t>
            </w:r>
            <w:r w:rsidR="00D37C87" w:rsidRPr="00D37C87">
              <w:t>апа: «18</w:t>
            </w:r>
            <w:r w:rsidRPr="00D37C87">
              <w:t xml:space="preserve">» </w:t>
            </w:r>
            <w:r w:rsidR="00D37C87" w:rsidRPr="00D37C87">
              <w:t>марта</w:t>
            </w:r>
            <w:r w:rsidRPr="00D37C87">
              <w:t xml:space="preserve"> 20</w:t>
            </w:r>
            <w:r w:rsidR="00D37C87" w:rsidRPr="00D37C87">
              <w:t>19</w:t>
            </w:r>
            <w:r w:rsidRPr="00D37C87">
              <w:t xml:space="preserve"> года.</w:t>
            </w:r>
          </w:p>
          <w:p w:rsidR="00C52077" w:rsidRPr="00D37C87" w:rsidRDefault="00C52077" w:rsidP="00C52077">
            <w:pPr>
              <w:pStyle w:val="Default"/>
              <w:jc w:val="both"/>
              <w:rPr>
                <w:color w:val="auto"/>
              </w:rPr>
            </w:pPr>
            <w:r w:rsidRPr="00D37C87">
              <w:rPr>
                <w:color w:val="auto"/>
              </w:rPr>
              <w:t xml:space="preserve">Переторжка: </w:t>
            </w:r>
          </w:p>
          <w:p w:rsidR="00400CE4" w:rsidRPr="00D37C87" w:rsidRDefault="00C52077" w:rsidP="00AD68EB">
            <w:pPr>
              <w:pStyle w:val="Default"/>
              <w:jc w:val="both"/>
              <w:rPr>
                <w:color w:val="auto"/>
              </w:rPr>
            </w:pPr>
            <w:r w:rsidRPr="00D37C87">
              <w:rPr>
                <w:color w:val="auto"/>
              </w:rPr>
              <w:t xml:space="preserve">Дата </w:t>
            </w:r>
            <w:r w:rsidR="00400CE4" w:rsidRPr="00D37C87">
              <w:rPr>
                <w:color w:val="auto"/>
              </w:rPr>
              <w:t>и в</w:t>
            </w:r>
            <w:r w:rsidR="00AD68EB" w:rsidRPr="00D37C87">
              <w:rPr>
                <w:color w:val="auto"/>
              </w:rPr>
              <w:t>ремя проведения переторжки</w:t>
            </w:r>
            <w:r w:rsidR="00400CE4" w:rsidRPr="00D37C87">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D37C87" w:rsidRDefault="000315E6" w:rsidP="00AD68EB">
            <w:pPr>
              <w:pStyle w:val="Default"/>
              <w:jc w:val="both"/>
            </w:pPr>
            <w:r w:rsidRPr="00D37C87">
              <w:t xml:space="preserve">Шаг переторжки </w:t>
            </w:r>
            <w:r w:rsidR="00D37C87" w:rsidRPr="00D37C87">
              <w:t>–</w:t>
            </w:r>
            <w:r w:rsidRPr="00D37C87">
              <w:t xml:space="preserve"> </w:t>
            </w:r>
            <w:r w:rsidR="00D37C87" w:rsidRPr="00D37C87">
              <w:t xml:space="preserve">1 </w:t>
            </w:r>
            <w:r w:rsidRPr="00D37C87">
              <w:t>% от начальной (максимальной) цены договора (цены лота).</w:t>
            </w:r>
            <w:r w:rsidR="00882DBB" w:rsidRPr="00D37C87">
              <w:t xml:space="preserve"> Шаг переторжки используется в случае проведении переторжки в очной форме.</w:t>
            </w:r>
          </w:p>
          <w:p w:rsidR="00C52077" w:rsidRPr="00D37C87" w:rsidRDefault="00C52077" w:rsidP="00C52077">
            <w:pPr>
              <w:pStyle w:val="Default"/>
              <w:jc w:val="both"/>
            </w:pPr>
          </w:p>
          <w:p w:rsidR="00C52077" w:rsidRPr="00D37C87" w:rsidRDefault="00C52077" w:rsidP="00C52077">
            <w:pPr>
              <w:pStyle w:val="Default"/>
              <w:jc w:val="both"/>
            </w:pPr>
            <w:r w:rsidRPr="00D37C87">
              <w:t>Подведение итогов:</w:t>
            </w:r>
          </w:p>
          <w:p w:rsidR="00C52077" w:rsidRPr="00D37C87" w:rsidRDefault="00C52077" w:rsidP="00C52077">
            <w:pPr>
              <w:pStyle w:val="Default"/>
              <w:jc w:val="both"/>
            </w:pPr>
            <w:r w:rsidRPr="00D37C87">
              <w:t>Дата проведения этапа: «</w:t>
            </w:r>
            <w:r w:rsidR="00D37C87" w:rsidRPr="00D37C87">
              <w:t>25</w:t>
            </w:r>
            <w:r w:rsidRPr="00D37C87">
              <w:t xml:space="preserve">» </w:t>
            </w:r>
            <w:r w:rsidR="00D37C87" w:rsidRPr="00D37C87">
              <w:t>марта</w:t>
            </w:r>
            <w:r w:rsidRPr="00D37C87">
              <w:t xml:space="preserve"> 20</w:t>
            </w:r>
            <w:r w:rsidR="00D37C87" w:rsidRPr="00D37C87">
              <w:t>19</w:t>
            </w:r>
            <w:r w:rsidRPr="00D37C87">
              <w:t xml:space="preserve"> года.</w:t>
            </w:r>
            <w:r w:rsidR="008308A3" w:rsidRPr="00D37C87">
              <w:t xml:space="preserve"> </w:t>
            </w:r>
            <w:r w:rsidR="008308A3" w:rsidRPr="00D37C87">
              <w:rPr>
                <w:i/>
              </w:rPr>
              <w:t xml:space="preserve"> </w:t>
            </w:r>
          </w:p>
          <w:p w:rsidR="00C52077" w:rsidRPr="00D37C87" w:rsidRDefault="00C52077" w:rsidP="00761A5A">
            <w:pPr>
              <w:pStyle w:val="Default"/>
              <w:jc w:val="both"/>
            </w:pPr>
          </w:p>
          <w:p w:rsidR="00B53782" w:rsidRPr="00D37C87" w:rsidRDefault="00B53782" w:rsidP="00761A5A">
            <w:pPr>
              <w:pStyle w:val="Default"/>
              <w:jc w:val="both"/>
            </w:pPr>
            <w:r w:rsidRPr="00D37C8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D37C87">
              <w:t>Порядок проведения этапов закупки установлен в подраздел</w:t>
            </w:r>
            <w:r w:rsidR="00C52077" w:rsidRPr="00D37C87">
              <w:t>е</w:t>
            </w:r>
            <w:r w:rsidRPr="00D37C87">
              <w:t xml:space="preserve"> 5</w:t>
            </w:r>
            <w:r w:rsidR="008A1D6F" w:rsidRPr="00D37C87">
              <w:t xml:space="preserve"> части </w:t>
            </w:r>
            <w:r w:rsidRPr="00D37C87">
              <w:rPr>
                <w:lang w:val="en-US"/>
              </w:rPr>
              <w:t>I</w:t>
            </w:r>
            <w:r w:rsidRPr="00D37C87">
              <w:t xml:space="preserve"> «ОБЩИЕ У</w:t>
            </w:r>
            <w:r w:rsidR="00D37C87" w:rsidRPr="00D37C87">
              <w:t>С</w:t>
            </w:r>
            <w:r w:rsidRPr="00D37C8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Default="006F206D" w:rsidP="006F206D">
            <w:pPr>
              <w:spacing w:after="0"/>
            </w:pPr>
            <w:r>
              <w:t>Участником закупки может быть:</w:t>
            </w:r>
          </w:p>
          <w:p w:rsidR="006F206D" w:rsidRDefault="006F206D" w:rsidP="006F206D">
            <w:pPr>
              <w:spacing w:after="0"/>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Default="006F206D" w:rsidP="006F206D">
            <w:pPr>
              <w:spacing w:after="0"/>
            </w:pPr>
            <w:r>
              <w:t>б)</w:t>
            </w:r>
            <w:r>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p>
          <w:p w:rsidR="00A27B2F" w:rsidRPr="00187C12" w:rsidRDefault="004B08B9" w:rsidP="006F206D">
            <w:pPr>
              <w:spacing w:after="0"/>
              <w:rPr>
                <w:snapToGrid w:val="0"/>
              </w:rPr>
            </w:pPr>
            <w:r w:rsidRPr="00B3745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4B08B9" w:rsidP="00645FC8">
            <w:pPr>
              <w:pStyle w:val="affffff"/>
              <w:widowControl w:val="0"/>
              <w:jc w:val="both"/>
              <w:rPr>
                <w:rFonts w:ascii="Times New Roman" w:hAnsi="Times New Roman" w:cs="Times New Roman"/>
                <w:sz w:val="24"/>
                <w:szCs w:val="24"/>
              </w:rPr>
            </w:pPr>
            <w:r w:rsidRPr="00B3745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B3745B">
              <w:t>«</w:t>
            </w:r>
            <w:r w:rsidR="00B3745B" w:rsidRPr="00B3745B">
              <w:t>07</w:t>
            </w:r>
            <w:r w:rsidRPr="00B3745B">
              <w:t xml:space="preserve">» </w:t>
            </w:r>
            <w:r w:rsidR="00B3745B" w:rsidRPr="00B3745B">
              <w:t>февраля</w:t>
            </w:r>
            <w:r w:rsidRPr="00B3745B">
              <w:t xml:space="preserve"> 2019 год 23:59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C73" w:rsidRDefault="00A57C73">
      <w:r>
        <w:separator/>
      </w:r>
    </w:p>
    <w:p w:rsidR="00A57C73" w:rsidRDefault="00A57C73"/>
  </w:endnote>
  <w:endnote w:type="continuationSeparator" w:id="0">
    <w:p w:rsidR="00A57C73" w:rsidRDefault="00A57C73">
      <w:r>
        <w:continuationSeparator/>
      </w:r>
    </w:p>
    <w:p w:rsidR="00A57C73" w:rsidRDefault="00A57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363" w:rsidRDefault="0038736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4988">
      <w:rPr>
        <w:rStyle w:val="aff"/>
        <w:noProof/>
      </w:rPr>
      <w:t>14</w:t>
    </w:r>
    <w:r>
      <w:rPr>
        <w:rStyle w:val="aff"/>
      </w:rPr>
      <w:fldChar w:fldCharType="end"/>
    </w:r>
  </w:p>
  <w:p w:rsidR="00387363" w:rsidRDefault="0038736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387363" w:rsidRDefault="00387363">
        <w:pPr>
          <w:pStyle w:val="aff0"/>
          <w:jc w:val="right"/>
        </w:pPr>
        <w:r>
          <w:fldChar w:fldCharType="begin"/>
        </w:r>
        <w:r>
          <w:instrText>PAGE   \* MERGEFORMAT</w:instrText>
        </w:r>
        <w:r>
          <w:fldChar w:fldCharType="separate"/>
        </w:r>
        <w:r w:rsidR="00A57C7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363" w:rsidRDefault="0038736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4988">
      <w:rPr>
        <w:rStyle w:val="aff"/>
        <w:noProof/>
      </w:rPr>
      <w:t>63</w:t>
    </w:r>
    <w:r>
      <w:rPr>
        <w:rStyle w:val="aff"/>
      </w:rPr>
      <w:fldChar w:fldCharType="end"/>
    </w:r>
  </w:p>
  <w:p w:rsidR="00387363" w:rsidRDefault="00387363">
    <w:pPr>
      <w:pStyle w:val="aff0"/>
      <w:tabs>
        <w:tab w:val="right" w:pos="9840"/>
      </w:tabs>
      <w:ind w:right="360"/>
      <w:jc w:val="center"/>
    </w:pPr>
  </w:p>
  <w:p w:rsidR="00387363" w:rsidRDefault="003873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C73" w:rsidRDefault="00A57C73">
      <w:r>
        <w:separator/>
      </w:r>
    </w:p>
    <w:p w:rsidR="00A57C73" w:rsidRDefault="00A57C73"/>
  </w:footnote>
  <w:footnote w:type="continuationSeparator" w:id="0">
    <w:p w:rsidR="00A57C73" w:rsidRDefault="00A57C73">
      <w:r>
        <w:continuationSeparator/>
      </w:r>
    </w:p>
    <w:p w:rsidR="00A57C73" w:rsidRDefault="00A57C73"/>
  </w:footnote>
  <w:footnote w:id="1">
    <w:p w:rsidR="00387363" w:rsidRPr="00BB1F38" w:rsidRDefault="003873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87363" w:rsidRPr="00BB1F38" w:rsidRDefault="003873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87363" w:rsidRPr="00BB1F38" w:rsidRDefault="003873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87363" w:rsidRDefault="0038736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387363" w:rsidRPr="00500502" w:rsidRDefault="0038736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D3FCE-1C1D-4607-8FFA-31EBD9106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63</Pages>
  <Words>24681</Words>
  <Characters>140685</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6</cp:revision>
  <cp:lastPrinted>2019-01-24T11:04:00Z</cp:lastPrinted>
  <dcterms:created xsi:type="dcterms:W3CDTF">2019-01-30T07:11:00Z</dcterms:created>
  <dcterms:modified xsi:type="dcterms:W3CDTF">2019-01-31T10:04:00Z</dcterms:modified>
</cp:coreProperties>
</file>