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я 2018г.),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6861">
        <w:rPr>
          <w:rFonts w:ascii="Times New Roman" w:eastAsia="Times New Roman" w:hAnsi="Times New Roman" w:cs="Times New Roman"/>
          <w:sz w:val="24"/>
          <w:szCs w:val="24"/>
        </w:rPr>
        <w:t>заключили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E140F4">
        <w:rPr>
          <w:rFonts w:ascii="Times New Roman" w:hAnsi="Times New Roman" w:cs="Times New Roman"/>
          <w:sz w:val="24"/>
          <w:szCs w:val="24"/>
        </w:rPr>
        <w:t>средства защиты электротехнические</w:t>
      </w:r>
      <w:r w:rsid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707096">
        <w:rPr>
          <w:sz w:val="24"/>
          <w:szCs w:val="24"/>
        </w:rPr>
        <w:t>699 268,86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 </w:t>
      </w:r>
      <w:r w:rsidR="00707096">
        <w:rPr>
          <w:sz w:val="24"/>
          <w:szCs w:val="24"/>
        </w:rPr>
        <w:t>86</w:t>
      </w:r>
      <w:r w:rsidRPr="00800ADD">
        <w:rPr>
          <w:sz w:val="24"/>
          <w:szCs w:val="24"/>
        </w:rPr>
        <w:t xml:space="preserve"> копе</w:t>
      </w:r>
      <w:r w:rsidR="00707096">
        <w:rPr>
          <w:sz w:val="24"/>
          <w:szCs w:val="24"/>
        </w:rPr>
        <w:t>ек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707096">
        <w:rPr>
          <w:sz w:val="24"/>
          <w:szCs w:val="24"/>
        </w:rPr>
        <w:t>139 853,77</w:t>
      </w:r>
      <w:r w:rsidRPr="00800ADD">
        <w:rPr>
          <w:sz w:val="24"/>
          <w:szCs w:val="24"/>
        </w:rPr>
        <w:t xml:space="preserve">  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 xml:space="preserve"> </w:t>
      </w:r>
      <w:r w:rsidR="00707096">
        <w:rPr>
          <w:sz w:val="24"/>
          <w:szCs w:val="24"/>
        </w:rPr>
        <w:t>77</w:t>
      </w:r>
      <w:r w:rsidRPr="00800ADD">
        <w:rPr>
          <w:sz w:val="24"/>
          <w:szCs w:val="24"/>
        </w:rPr>
        <w:t xml:space="preserve"> копе</w:t>
      </w:r>
      <w:r>
        <w:rPr>
          <w:sz w:val="24"/>
          <w:szCs w:val="24"/>
        </w:rPr>
        <w:t>ек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 w:rsidR="00707096">
        <w:rPr>
          <w:sz w:val="24"/>
          <w:szCs w:val="24"/>
        </w:rPr>
        <w:t>839 122,63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 xml:space="preserve"> </w:t>
      </w:r>
      <w:r w:rsidR="00707096">
        <w:rPr>
          <w:sz w:val="24"/>
          <w:szCs w:val="24"/>
        </w:rPr>
        <w:t>63</w:t>
      </w:r>
      <w:r w:rsidRPr="00800ADD">
        <w:rPr>
          <w:sz w:val="24"/>
          <w:szCs w:val="24"/>
        </w:rPr>
        <w:t xml:space="preserve"> копе</w:t>
      </w:r>
      <w:r w:rsidR="00707096">
        <w:rPr>
          <w:sz w:val="24"/>
          <w:szCs w:val="24"/>
        </w:rPr>
        <w:t>йки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96861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466F8D" w:rsidRPr="00D65912" w:rsidRDefault="00D65912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D65912">
        <w:rPr>
          <w:rFonts w:ascii="Times New Roman" w:eastAsia="Times New Roman" w:hAnsi="Times New Roman" w:cs="Times New Roman"/>
          <w:sz w:val="24"/>
        </w:rPr>
        <w:t xml:space="preserve">Срок гарантии на поставляемые материалы и оборудование должен быть не менее </w:t>
      </w:r>
      <w:r w:rsidR="00810AA0">
        <w:rPr>
          <w:rFonts w:ascii="Times New Roman" w:eastAsia="Times New Roman" w:hAnsi="Times New Roman" w:cs="Times New Roman"/>
          <w:sz w:val="24"/>
        </w:rPr>
        <w:t>12</w:t>
      </w:r>
      <w:r w:rsidRPr="00D65912">
        <w:rPr>
          <w:rFonts w:ascii="Times New Roman" w:eastAsia="Times New Roman" w:hAnsi="Times New Roman" w:cs="Times New Roman"/>
          <w:sz w:val="24"/>
        </w:rPr>
        <w:t xml:space="preserve"> </w:t>
      </w:r>
      <w:r w:rsidR="00810AA0">
        <w:rPr>
          <w:rFonts w:ascii="Times New Roman" w:eastAsia="Times New Roman" w:hAnsi="Times New Roman" w:cs="Times New Roman"/>
          <w:sz w:val="24"/>
        </w:rPr>
        <w:t>месяцев</w:t>
      </w:r>
      <w:r w:rsidRPr="00D65912">
        <w:rPr>
          <w:rFonts w:ascii="Times New Roman" w:eastAsia="Times New Roman" w:hAnsi="Times New Roman" w:cs="Times New Roman"/>
          <w:sz w:val="24"/>
        </w:rPr>
        <w:t>. Время начала исчисления гарантийного срока – с момента ввода оборудования в эксплуатацию</w:t>
      </w:r>
      <w:r w:rsidR="001B272E" w:rsidRPr="00D65912">
        <w:rPr>
          <w:rFonts w:ascii="Times New Roman" w:hAnsi="Times New Roman" w:cs="Times New Roman"/>
          <w:sz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DA634C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709"/>
        <w:gridCol w:w="683"/>
        <w:gridCol w:w="948"/>
        <w:gridCol w:w="1206"/>
      </w:tblGrid>
      <w:tr w:rsidR="0099447D" w:rsidRPr="00896861" w:rsidTr="0089686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810AA0" w:rsidRPr="00896861" w:rsidTr="00484B01">
        <w:trPr>
          <w:trHeight w:val="406"/>
        </w:trPr>
        <w:tc>
          <w:tcPr>
            <w:tcW w:w="531" w:type="dxa"/>
            <w:vAlign w:val="center"/>
          </w:tcPr>
          <w:p w:rsidR="00810AA0" w:rsidRPr="00896861" w:rsidRDefault="00810AA0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810AA0" w:rsidRPr="00B916AC" w:rsidRDefault="00810AA0" w:rsidP="0081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3E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штанг КШЗУ-0,4-10</w:t>
            </w:r>
          </w:p>
        </w:tc>
        <w:tc>
          <w:tcPr>
            <w:tcW w:w="2799" w:type="dxa"/>
          </w:tcPr>
          <w:p w:rsidR="00810AA0" w:rsidRPr="00703C5C" w:rsidRDefault="00810AA0" w:rsidP="00B76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10AA0" w:rsidRPr="00B916AC" w:rsidRDefault="00810AA0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810AA0" w:rsidRPr="00B916AC" w:rsidRDefault="00810AA0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8" w:type="dxa"/>
            <w:vAlign w:val="center"/>
          </w:tcPr>
          <w:p w:rsidR="00810AA0" w:rsidRPr="00896861" w:rsidRDefault="00810AA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10AA0" w:rsidRPr="00896861" w:rsidRDefault="00810AA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810AA0" w:rsidRPr="00896861" w:rsidTr="00484B01">
        <w:trPr>
          <w:trHeight w:val="553"/>
        </w:trPr>
        <w:tc>
          <w:tcPr>
            <w:tcW w:w="531" w:type="dxa"/>
            <w:vAlign w:val="center"/>
          </w:tcPr>
          <w:p w:rsidR="00810AA0" w:rsidRPr="00896861" w:rsidRDefault="00810AA0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810AA0" w:rsidRPr="000553E9" w:rsidRDefault="00810AA0" w:rsidP="0081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раскрепляющее УР-3</w:t>
            </w:r>
          </w:p>
        </w:tc>
        <w:tc>
          <w:tcPr>
            <w:tcW w:w="2799" w:type="dxa"/>
          </w:tcPr>
          <w:p w:rsidR="00810AA0" w:rsidRPr="00703C5C" w:rsidRDefault="00810AA0" w:rsidP="00B76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10AA0" w:rsidRDefault="00810AA0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810AA0" w:rsidRDefault="00810AA0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vAlign w:val="center"/>
          </w:tcPr>
          <w:p w:rsidR="00810AA0" w:rsidRPr="00896861" w:rsidRDefault="00810AA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10AA0" w:rsidRPr="00896861" w:rsidRDefault="00810AA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81" w:rsidRDefault="00861D81" w:rsidP="00F62FCC">
      <w:pPr>
        <w:spacing w:after="0" w:line="240" w:lineRule="auto"/>
      </w:pPr>
      <w:r>
        <w:separator/>
      </w:r>
    </w:p>
  </w:endnote>
  <w:endnote w:type="continuationSeparator" w:id="0">
    <w:p w:rsidR="00861D81" w:rsidRDefault="00861D81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3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81" w:rsidRDefault="00861D81" w:rsidP="00F62FCC">
      <w:pPr>
        <w:spacing w:after="0" w:line="240" w:lineRule="auto"/>
      </w:pPr>
      <w:r>
        <w:separator/>
      </w:r>
    </w:p>
  </w:footnote>
  <w:footnote w:type="continuationSeparator" w:id="0">
    <w:p w:rsidR="00861D81" w:rsidRDefault="00861D81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90F72"/>
    <w:rsid w:val="003A35F1"/>
    <w:rsid w:val="003B27BF"/>
    <w:rsid w:val="003B445B"/>
    <w:rsid w:val="003D674B"/>
    <w:rsid w:val="003F1FA6"/>
    <w:rsid w:val="004113E6"/>
    <w:rsid w:val="00465BA5"/>
    <w:rsid w:val="00466F8D"/>
    <w:rsid w:val="004762B0"/>
    <w:rsid w:val="004851D6"/>
    <w:rsid w:val="004B05A7"/>
    <w:rsid w:val="004F64A2"/>
    <w:rsid w:val="00520EE9"/>
    <w:rsid w:val="0054172E"/>
    <w:rsid w:val="00570DEC"/>
    <w:rsid w:val="005A03B2"/>
    <w:rsid w:val="005B4EA7"/>
    <w:rsid w:val="005C594F"/>
    <w:rsid w:val="006043B0"/>
    <w:rsid w:val="006327E7"/>
    <w:rsid w:val="00663603"/>
    <w:rsid w:val="00666315"/>
    <w:rsid w:val="006A279D"/>
    <w:rsid w:val="006B043B"/>
    <w:rsid w:val="006C678B"/>
    <w:rsid w:val="00707096"/>
    <w:rsid w:val="007154E1"/>
    <w:rsid w:val="00726052"/>
    <w:rsid w:val="0073050A"/>
    <w:rsid w:val="00740DA4"/>
    <w:rsid w:val="007421C3"/>
    <w:rsid w:val="00753EF1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2765A"/>
    <w:rsid w:val="00D27A32"/>
    <w:rsid w:val="00D65912"/>
    <w:rsid w:val="00D6673E"/>
    <w:rsid w:val="00D85647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88648-41E8-4109-8E94-AB86120A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3189</Words>
  <Characters>18179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54</cp:revision>
  <dcterms:created xsi:type="dcterms:W3CDTF">2016-11-16T07:27:00Z</dcterms:created>
  <dcterms:modified xsi:type="dcterms:W3CDTF">2019-01-10T03:58:00Z</dcterms:modified>
</cp:coreProperties>
</file>