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8" w:type="dxa"/>
        <w:tblInd w:w="-318" w:type="dxa"/>
        <w:tblLayout w:type="fixed"/>
        <w:tblLook w:val="04A0"/>
      </w:tblPr>
      <w:tblGrid>
        <w:gridCol w:w="5637"/>
        <w:gridCol w:w="4111"/>
      </w:tblGrid>
      <w:tr w:rsidR="00415B34" w:rsidRPr="00E96A2B" w:rsidTr="00A81FAD">
        <w:tc>
          <w:tcPr>
            <w:tcW w:w="5637" w:type="dxa"/>
          </w:tcPr>
          <w:p w:rsidR="00415B34" w:rsidRPr="00E96A2B" w:rsidRDefault="00415B34" w:rsidP="002011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</w:p>
        </w:tc>
        <w:tc>
          <w:tcPr>
            <w:tcW w:w="4111" w:type="dxa"/>
          </w:tcPr>
          <w:p w:rsidR="00415B34" w:rsidRPr="00E96A2B" w:rsidRDefault="00415B34" w:rsidP="002011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15B34" w:rsidRPr="00E96A2B" w:rsidRDefault="00415B34" w:rsidP="002011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15B34" w:rsidRPr="00E96A2B" w:rsidRDefault="00415B34" w:rsidP="002011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6A2B">
              <w:rPr>
                <w:rFonts w:ascii="Times New Roman" w:eastAsia="Times New Roman" w:hAnsi="Times New Roman" w:cs="Times New Roman"/>
                <w:sz w:val="26"/>
                <w:szCs w:val="26"/>
              </w:rPr>
              <w:t>УТВЕРЖДАЮ:</w:t>
            </w:r>
          </w:p>
          <w:p w:rsidR="00415B34" w:rsidRPr="00E96A2B" w:rsidRDefault="00932563" w:rsidP="002011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И.о. заместителя</w:t>
            </w:r>
            <w:r w:rsidR="00415B34" w:rsidRPr="00E96A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директора</w:t>
            </w:r>
          </w:p>
          <w:p w:rsidR="00415B34" w:rsidRPr="00E96A2B" w:rsidRDefault="00415B34" w:rsidP="002011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6A2B">
              <w:rPr>
                <w:rFonts w:ascii="Times New Roman" w:eastAsia="Times New Roman" w:hAnsi="Times New Roman" w:cs="Times New Roman"/>
                <w:sz w:val="26"/>
                <w:szCs w:val="26"/>
              </w:rPr>
              <w:t>по техническим вопросам–</w:t>
            </w:r>
          </w:p>
          <w:p w:rsidR="00415B34" w:rsidRPr="00E96A2B" w:rsidRDefault="00932563" w:rsidP="002011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главного</w:t>
            </w:r>
            <w:r w:rsidR="00415B34" w:rsidRPr="00E96A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инженер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</w:p>
          <w:p w:rsidR="00415B34" w:rsidRPr="00E96A2B" w:rsidRDefault="00415B34" w:rsidP="002011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415B34" w:rsidRPr="00E96A2B" w:rsidRDefault="00415B34" w:rsidP="002011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E96A2B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</w:t>
            </w:r>
            <w:r w:rsidR="00932563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П.В. </w:t>
            </w:r>
            <w:proofErr w:type="spellStart"/>
            <w:r w:rsidR="00932563">
              <w:rPr>
                <w:rFonts w:ascii="Times New Roman" w:eastAsia="Times New Roman" w:hAnsi="Times New Roman" w:cs="Times New Roman"/>
                <w:sz w:val="26"/>
                <w:szCs w:val="26"/>
              </w:rPr>
              <w:t>Грибач</w:t>
            </w:r>
            <w:proofErr w:type="spellEnd"/>
          </w:p>
          <w:p w:rsidR="00415B34" w:rsidRPr="00E96A2B" w:rsidRDefault="00932563" w:rsidP="002011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«___»___________ 2019</w:t>
            </w:r>
            <w:r w:rsidR="00415B34" w:rsidRPr="00E96A2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г.</w:t>
            </w:r>
          </w:p>
          <w:p w:rsidR="00415B34" w:rsidRPr="00E96A2B" w:rsidRDefault="00415B34" w:rsidP="002011B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</w:rPr>
      </w:pP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96A2B">
        <w:rPr>
          <w:rFonts w:ascii="Times New Roman" w:eastAsia="Times New Roman" w:hAnsi="Times New Roman" w:cs="Times New Roman"/>
          <w:bCs/>
          <w:sz w:val="26"/>
          <w:szCs w:val="26"/>
        </w:rPr>
        <w:t>ТЕХНИЧЕСКОЕ ЗАДАНИЕ</w:t>
      </w: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96A2B">
        <w:rPr>
          <w:rFonts w:ascii="Times New Roman" w:eastAsia="Times New Roman" w:hAnsi="Times New Roman" w:cs="Times New Roman"/>
          <w:sz w:val="26"/>
          <w:szCs w:val="26"/>
        </w:rPr>
        <w:t>на проведение закупки на поставку</w:t>
      </w: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E96A2B">
        <w:rPr>
          <w:rFonts w:ascii="Times New Roman" w:eastAsia="Times New Roman" w:hAnsi="Times New Roman" w:cs="Times New Roman"/>
          <w:i/>
          <w:sz w:val="26"/>
          <w:szCs w:val="26"/>
        </w:rPr>
        <w:t>средств защиты, приспособлений и инструментов  для работы на высоте</w:t>
      </w: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96A2B">
        <w:rPr>
          <w:rFonts w:ascii="Times New Roman" w:eastAsia="Times New Roman" w:hAnsi="Times New Roman" w:cs="Times New Roman"/>
          <w:bCs/>
          <w:sz w:val="26"/>
          <w:szCs w:val="26"/>
        </w:rPr>
        <w:t>1. Общие положения.</w:t>
      </w: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6A2B">
        <w:rPr>
          <w:rFonts w:ascii="Times New Roman" w:eastAsia="Times New Roman" w:hAnsi="Times New Roman" w:cs="Times New Roman"/>
          <w:sz w:val="26"/>
          <w:szCs w:val="26"/>
        </w:rPr>
        <w:t>1.1 Заказчик: АО «Тываэнерго».</w:t>
      </w: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6A2B">
        <w:rPr>
          <w:rFonts w:ascii="Times New Roman" w:eastAsia="Times New Roman" w:hAnsi="Times New Roman" w:cs="Times New Roman"/>
          <w:sz w:val="26"/>
          <w:szCs w:val="26"/>
        </w:rPr>
        <w:t>1.2 Предмет закупки: поставка средств защиты, приспособлений и инструментов для работы на высоте</w:t>
      </w:r>
      <w:r w:rsidRPr="00E96A2B">
        <w:rPr>
          <w:rFonts w:ascii="Times New Roman" w:eastAsia="Times New Roman" w:hAnsi="Times New Roman" w:cs="Times New Roman"/>
          <w:i/>
          <w:sz w:val="26"/>
          <w:szCs w:val="26"/>
        </w:rPr>
        <w:t>.</w:t>
      </w: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E96A2B">
        <w:rPr>
          <w:rFonts w:ascii="Times New Roman" w:eastAsia="Times New Roman" w:hAnsi="Times New Roman" w:cs="Times New Roman"/>
          <w:bCs/>
          <w:sz w:val="26"/>
          <w:szCs w:val="26"/>
        </w:rPr>
        <w:t>2. Место, срок и условия поставки.</w:t>
      </w: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6"/>
          <w:szCs w:val="26"/>
        </w:rPr>
      </w:pPr>
      <w:r w:rsidRPr="00E96A2B">
        <w:rPr>
          <w:rFonts w:ascii="Times New Roman" w:eastAsia="Times New Roman" w:hAnsi="Times New Roman" w:cs="Times New Roman"/>
          <w:sz w:val="26"/>
          <w:szCs w:val="26"/>
        </w:rPr>
        <w:t xml:space="preserve">2.1 Место поставки: Центральный склад </w:t>
      </w:r>
      <w:r w:rsidR="00862915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E96A2B">
        <w:rPr>
          <w:rFonts w:ascii="Times New Roman" w:eastAsia="Times New Roman" w:hAnsi="Times New Roman" w:cs="Times New Roman"/>
          <w:sz w:val="26"/>
          <w:szCs w:val="26"/>
        </w:rPr>
        <w:t>О «Тываэнерго» (Республика Тыва, г. Кызыл, ул. Колхозная,2)</w:t>
      </w: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6A2B">
        <w:rPr>
          <w:rFonts w:ascii="Times New Roman" w:eastAsia="Times New Roman" w:hAnsi="Times New Roman" w:cs="Times New Roman"/>
          <w:sz w:val="26"/>
          <w:szCs w:val="26"/>
        </w:rPr>
        <w:t xml:space="preserve">2.2 Поставка продукции осуществляется </w:t>
      </w:r>
      <w:r w:rsidRPr="00E96A2B">
        <w:rPr>
          <w:rFonts w:ascii="Times New Roman" w:eastAsia="Calibri" w:hAnsi="Times New Roman" w:cs="Times New Roman"/>
          <w:sz w:val="26"/>
          <w:szCs w:val="26"/>
        </w:rPr>
        <w:t>автомобильным транспортом  или  любым другим способом доставки силами и средствами Поставщика</w:t>
      </w:r>
      <w:r w:rsidRPr="00E96A2B">
        <w:rPr>
          <w:rFonts w:ascii="Times New Roman" w:eastAsia="Times New Roman" w:hAnsi="Times New Roman" w:cs="Times New Roman"/>
          <w:sz w:val="26"/>
          <w:szCs w:val="26"/>
        </w:rPr>
        <w:t xml:space="preserve">  до места поставки.</w:t>
      </w:r>
    </w:p>
    <w:p w:rsidR="00415B34" w:rsidRPr="00E96A2B" w:rsidRDefault="00415B34" w:rsidP="00A81FAD">
      <w:pPr>
        <w:widowControl w:val="0"/>
        <w:tabs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6A2B">
        <w:rPr>
          <w:rFonts w:ascii="Times New Roman" w:eastAsia="Times New Roman" w:hAnsi="Times New Roman" w:cs="Times New Roman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изготовителя изделия, требованиям ГОСТ 23216-78 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415B34" w:rsidRPr="00E96A2B" w:rsidRDefault="00415B34" w:rsidP="00A81F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E96A2B">
        <w:rPr>
          <w:rFonts w:ascii="Times New Roman" w:eastAsia="Times New Roman" w:hAnsi="Times New Roman" w:cs="Times New Roman"/>
          <w:sz w:val="26"/>
          <w:szCs w:val="26"/>
        </w:rPr>
        <w:t>2.3 Срок поставки: в течение 30 дней с момента подписания договора.</w:t>
      </w: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6"/>
          <w:szCs w:val="26"/>
        </w:rPr>
      </w:pPr>
    </w:p>
    <w:p w:rsidR="00415B34" w:rsidRPr="00E96A2B" w:rsidRDefault="00415B34" w:rsidP="00A81FA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</w:pPr>
      <w:r w:rsidRPr="00E96A2B">
        <w:rPr>
          <w:rFonts w:ascii="Times New Roman" w:eastAsia="Times New Roman" w:hAnsi="Times New Roman" w:cs="Times New Roman"/>
          <w:bCs/>
          <w:sz w:val="26"/>
          <w:szCs w:val="26"/>
        </w:rPr>
        <w:t>3. Перечень и объемы поставки.</w:t>
      </w:r>
    </w:p>
    <w:tbl>
      <w:tblPr>
        <w:tblpPr w:leftFromText="180" w:rightFromText="180" w:vertAnchor="text" w:tblpXSpec="center" w:tblpY="1"/>
        <w:tblOverlap w:val="never"/>
        <w:tblW w:w="8418" w:type="dxa"/>
        <w:tblLayout w:type="fixed"/>
        <w:tblCellMar>
          <w:left w:w="54" w:type="dxa"/>
          <w:right w:w="54" w:type="dxa"/>
        </w:tblCellMar>
        <w:tblLook w:val="04A0"/>
      </w:tblPr>
      <w:tblGrid>
        <w:gridCol w:w="454"/>
        <w:gridCol w:w="1580"/>
        <w:gridCol w:w="2690"/>
        <w:gridCol w:w="567"/>
        <w:gridCol w:w="575"/>
        <w:gridCol w:w="1134"/>
        <w:gridCol w:w="1418"/>
      </w:tblGrid>
      <w:tr w:rsidR="003A4399" w:rsidRPr="002011BB" w:rsidTr="003A4399">
        <w:trPr>
          <w:trHeight w:val="510"/>
        </w:trPr>
        <w:tc>
          <w:tcPr>
            <w:tcW w:w="45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№</w:t>
            </w:r>
          </w:p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</w:t>
            </w: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/</w:t>
            </w: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</w:t>
            </w:r>
          </w:p>
        </w:tc>
        <w:tc>
          <w:tcPr>
            <w:tcW w:w="158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Наименование</w:t>
            </w:r>
          </w:p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2690" w:type="dxa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Характеристики, требования и комплектация</w:t>
            </w:r>
          </w:p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Ед. изм.</w:t>
            </w:r>
          </w:p>
        </w:tc>
        <w:tc>
          <w:tcPr>
            <w:tcW w:w="57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Кол-во</w:t>
            </w:r>
          </w:p>
        </w:tc>
        <w:tc>
          <w:tcPr>
            <w:tcW w:w="25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Планируемая (предельная) цена</w:t>
            </w:r>
          </w:p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договора, руб.</w:t>
            </w:r>
          </w:p>
        </w:tc>
      </w:tr>
      <w:tr w:rsidR="003A4399" w:rsidRPr="002011BB" w:rsidTr="003A4399">
        <w:trPr>
          <w:trHeight w:val="406"/>
        </w:trPr>
        <w:tc>
          <w:tcPr>
            <w:tcW w:w="45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58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690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011BB" w:rsidRDefault="003A4399" w:rsidP="002011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75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Цена за</w:t>
            </w: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Всего без НДС</w:t>
            </w: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5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A4399" w:rsidRPr="002011BB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2011BB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9</w:t>
            </w: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Комплект для работы на трансформаторах. (Анкерный столб </w:t>
            </w:r>
            <w:r w:rsidRPr="002D79AD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ST</w:t>
            </w:r>
            <w:r w:rsidRPr="002D79AD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704+база для крепления) </w:t>
            </w:r>
            <w:r w:rsidRPr="002D79AD">
              <w:rPr>
                <w:rFonts w:ascii="Times New Roman" w:hAnsi="Times New Roman" w:cs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или аналог</w:t>
            </w:r>
          </w:p>
          <w:p w:rsidR="003A4399" w:rsidRPr="002D79AD" w:rsidRDefault="003A4399" w:rsidP="00201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4399" w:rsidRPr="002D79AD" w:rsidRDefault="003A4399" w:rsidP="00201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pStyle w:val="a5"/>
              <w:tabs>
                <w:tab w:val="left" w:pos="326"/>
              </w:tabs>
              <w:ind w:left="10"/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lastRenderedPageBreak/>
              <w:t xml:space="preserve">Анкерный столбик является анкерным устройством класса В. Представляет собой сборную конструкцию, состоящую из базы, столбика круглого сечения (со встроенным рым-болтом на конце) и </w:t>
            </w:r>
            <w:r w:rsidRPr="002D79AD">
              <w:rPr>
                <w:sz w:val="24"/>
                <w:szCs w:val="24"/>
              </w:rPr>
              <w:lastRenderedPageBreak/>
              <w:t>комплекта креплений. Предназначено для одновременной работы не более 3 пользователей. (протокол испытаний)</w:t>
            </w:r>
          </w:p>
          <w:p w:rsidR="003A4399" w:rsidRPr="002D79AD" w:rsidRDefault="003A4399" w:rsidP="002011BB">
            <w:pPr>
              <w:pStyle w:val="a5"/>
              <w:tabs>
                <w:tab w:val="left" w:pos="326"/>
              </w:tabs>
              <w:ind w:left="10"/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 xml:space="preserve">Материал: сталь с коррозионностойким покрытием (горячее </w:t>
            </w:r>
            <w:proofErr w:type="spellStart"/>
            <w:r w:rsidRPr="002D79AD">
              <w:rPr>
                <w:sz w:val="24"/>
                <w:szCs w:val="24"/>
              </w:rPr>
              <w:t>цинкование</w:t>
            </w:r>
            <w:proofErr w:type="spellEnd"/>
            <w:r w:rsidRPr="002D79AD">
              <w:rPr>
                <w:sz w:val="24"/>
                <w:szCs w:val="24"/>
              </w:rPr>
              <w:t>).</w:t>
            </w:r>
          </w:p>
          <w:p w:rsidR="003A4399" w:rsidRPr="002D79AD" w:rsidRDefault="003A4399" w:rsidP="002011BB">
            <w:pPr>
              <w:pStyle w:val="a5"/>
              <w:tabs>
                <w:tab w:val="left" w:pos="326"/>
              </w:tabs>
              <w:ind w:left="10"/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 xml:space="preserve">Вес </w:t>
            </w:r>
            <w:proofErr w:type="spellStart"/>
            <w:r w:rsidRPr="002D79AD">
              <w:rPr>
                <w:sz w:val="24"/>
                <w:szCs w:val="24"/>
              </w:rPr>
              <w:t>пост-столбика</w:t>
            </w:r>
            <w:proofErr w:type="spellEnd"/>
            <w:r w:rsidRPr="002D79AD">
              <w:rPr>
                <w:sz w:val="24"/>
                <w:szCs w:val="24"/>
              </w:rPr>
              <w:t xml:space="preserve"> не более 10 кг.</w:t>
            </w:r>
          </w:p>
          <w:p w:rsidR="003A4399" w:rsidRPr="002D79AD" w:rsidRDefault="003A4399" w:rsidP="002011BB">
            <w:pPr>
              <w:pStyle w:val="a5"/>
              <w:tabs>
                <w:tab w:val="left" w:pos="326"/>
              </w:tabs>
              <w:ind w:left="10"/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Вес базы не более 11,2 кг.</w:t>
            </w:r>
          </w:p>
          <w:p w:rsidR="003A4399" w:rsidRPr="002D79AD" w:rsidRDefault="003A4399" w:rsidP="002011BB">
            <w:pPr>
              <w:pStyle w:val="a5"/>
              <w:tabs>
                <w:tab w:val="left" w:pos="326"/>
              </w:tabs>
              <w:ind w:left="10"/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Диаметр столбика 76 мм, высота 1100 мм.</w:t>
            </w:r>
          </w:p>
          <w:p w:rsidR="003A4399" w:rsidRPr="002D79AD" w:rsidRDefault="003A4399" w:rsidP="002011BB">
            <w:pPr>
              <w:pStyle w:val="a5"/>
              <w:tabs>
                <w:tab w:val="left" w:pos="326"/>
              </w:tabs>
              <w:ind w:left="10"/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Анкерный пост-столбик должен быть оснащен вращающейся пластиной для присоединения гибкой горизонтальной анкерной линии.</w:t>
            </w:r>
          </w:p>
          <w:p w:rsidR="003A4399" w:rsidRPr="002D79AD" w:rsidRDefault="003A4399" w:rsidP="002011BB">
            <w:pPr>
              <w:pStyle w:val="a5"/>
              <w:tabs>
                <w:tab w:val="left" w:pos="326"/>
              </w:tabs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Конструктивно должны быть выполнены как съемные устройства, без изменения конструкции электрооборудования в процессе эксплуатации</w:t>
            </w:r>
          </w:p>
          <w:p w:rsidR="003A4399" w:rsidRPr="002D79AD" w:rsidRDefault="003A4399" w:rsidP="002011BB">
            <w:pPr>
              <w:pStyle w:val="a5"/>
              <w:tabs>
                <w:tab w:val="left" w:pos="326"/>
              </w:tabs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Крепление:</w:t>
            </w:r>
          </w:p>
          <w:p w:rsidR="003A4399" w:rsidRPr="002D79AD" w:rsidRDefault="003A4399" w:rsidP="002011BB">
            <w:pPr>
              <w:pStyle w:val="a5"/>
              <w:tabs>
                <w:tab w:val="left" w:pos="326"/>
              </w:tabs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Не должно нарушать целостность трансформатора и наносить механических повреждений крышки трансформатора.</w:t>
            </w:r>
          </w:p>
          <w:p w:rsidR="003A4399" w:rsidRPr="002D79AD" w:rsidRDefault="003A4399" w:rsidP="002011BB">
            <w:pPr>
              <w:pStyle w:val="a5"/>
              <w:tabs>
                <w:tab w:val="left" w:pos="326"/>
              </w:tabs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Крепление должно предусматривать возможность снятия и установки повторно (отсутствие сварки и т.п.)</w:t>
            </w:r>
          </w:p>
          <w:p w:rsidR="003A4399" w:rsidRPr="002D79AD" w:rsidRDefault="003A4399" w:rsidP="002011BB">
            <w:pPr>
              <w:pStyle w:val="a5"/>
              <w:tabs>
                <w:tab w:val="left" w:pos="326"/>
              </w:tabs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Предоставить письмо от одного из производителей трансформаторов подтверждающее возможности установки данной системы безопасности при работе на трансформаторе,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9AD">
              <w:rPr>
                <w:rFonts w:ascii="Times New Roman" w:hAnsi="Times New Roman" w:cs="Times New Roman"/>
                <w:sz w:val="24"/>
                <w:szCs w:val="24"/>
              </w:rPr>
              <w:t xml:space="preserve">и использовании трансформатора в </w:t>
            </w:r>
            <w:r w:rsidRPr="002D79A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штатном режиме после того как столбы демонтированы</w:t>
            </w:r>
          </w:p>
          <w:p w:rsidR="003A4399" w:rsidRPr="002D79AD" w:rsidRDefault="003A4399" w:rsidP="002011BB">
            <w:pPr>
              <w:pStyle w:val="a5"/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ТР ТС 019/2011, ГОСТ EN 795-2014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Предоставить инструкцию по монтажу и эксплуатации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годности: не менее 10 лет с даты производства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F95372" w:rsidP="00DE193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19101,99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Default="003A4399" w:rsidP="00201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3A4399" w:rsidRPr="00936DC5" w:rsidRDefault="00F95372" w:rsidP="00201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38203,98</w:t>
            </w:r>
          </w:p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STE800 Горизонтальная анкерная линия FLAT </w:t>
            </w: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или аналог.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spacing w:after="0" w:line="240" w:lineRule="auto"/>
              <w:ind w:left="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ленты полиэстер.</w:t>
            </w:r>
          </w:p>
          <w:p w:rsidR="003A4399" w:rsidRPr="002D79AD" w:rsidRDefault="003A4399" w:rsidP="002011BB">
            <w:pPr>
              <w:spacing w:after="0" w:line="240" w:lineRule="auto"/>
              <w:ind w:left="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Ширина ленты не менее 35 мм.</w:t>
            </w:r>
          </w:p>
          <w:p w:rsidR="003A4399" w:rsidRPr="002D79AD" w:rsidRDefault="003A4399" w:rsidP="002011BB">
            <w:pPr>
              <w:spacing w:after="0" w:line="240" w:lineRule="auto"/>
              <w:ind w:left="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Анкерное устройство класса </w:t>
            </w: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</w:t>
            </w: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3A4399" w:rsidRPr="002D79AD" w:rsidRDefault="003A4399" w:rsidP="002011BB">
            <w:pPr>
              <w:spacing w:after="0" w:line="240" w:lineRule="auto"/>
              <w:ind w:left="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Устройство натяжения-трещотка.</w:t>
            </w:r>
          </w:p>
          <w:p w:rsidR="003A4399" w:rsidRPr="002D79AD" w:rsidRDefault="003A4399" w:rsidP="002011BB">
            <w:pPr>
              <w:spacing w:after="0" w:line="240" w:lineRule="auto"/>
              <w:ind w:left="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Материал изготовления механизма натяжения гальванизированная сталь.</w:t>
            </w:r>
          </w:p>
          <w:p w:rsidR="003A4399" w:rsidRPr="002D79AD" w:rsidRDefault="003A4399" w:rsidP="002011BB">
            <w:pPr>
              <w:spacing w:after="0" w:line="240" w:lineRule="auto"/>
              <w:ind w:left="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длина 20 м</w:t>
            </w:r>
          </w:p>
          <w:p w:rsidR="003A4399" w:rsidRDefault="003A4399" w:rsidP="002011BB">
            <w:pPr>
              <w:spacing w:after="0" w:line="240" w:lineRule="auto"/>
              <w:ind w:left="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Регулировка длины </w:t>
            </w:r>
          </w:p>
          <w:p w:rsidR="003A4399" w:rsidRPr="002D79AD" w:rsidRDefault="003A4399" w:rsidP="002011BB">
            <w:pPr>
              <w:spacing w:after="0" w:line="240" w:lineRule="auto"/>
              <w:ind w:left="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Вес 5,2 кг</w:t>
            </w:r>
          </w:p>
          <w:p w:rsidR="003A4399" w:rsidRDefault="003A4399" w:rsidP="002011BB">
            <w:pPr>
              <w:spacing w:after="0" w:line="240" w:lineRule="auto"/>
              <w:ind w:left="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пользователей 3</w:t>
            </w:r>
          </w:p>
          <w:p w:rsidR="003A4399" w:rsidRPr="002D79AD" w:rsidRDefault="003A4399" w:rsidP="002011BB">
            <w:pPr>
              <w:spacing w:after="0" w:line="240" w:lineRule="auto"/>
              <w:ind w:left="1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Статическая прочность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менее 15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кН</w:t>
            </w:r>
          </w:p>
          <w:p w:rsidR="003A4399" w:rsidRPr="002D79AD" w:rsidRDefault="003A4399" w:rsidP="002011B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Сертификат соответствия: ТР ТС 019/2011</w:t>
            </w:r>
          </w:p>
          <w:p w:rsidR="003A4399" w:rsidRPr="002D79AD" w:rsidRDefault="003A4399" w:rsidP="002011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Подтвердить соответствие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ГОСТ Р ЕН 795-2012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годности: не менее 10 лет с даты производства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F95372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9813,19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F95372" w:rsidP="00CD46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19626,38</w:t>
            </w: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Комплект для работы на разъединителях (</w:t>
            </w: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  <w:lang w:val="en-US"/>
              </w:rPr>
              <w:t>ST</w:t>
            </w: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703+крепления на ремнях) или </w:t>
            </w: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аналог.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9A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Анкерный пост-столбик должен быть оснащен пластиной для присоединения гибкой горизонтальной анкерной линии и предназначен для </w:t>
            </w:r>
            <w:r w:rsidRPr="002D79AD">
              <w:rPr>
                <w:rFonts w:ascii="Times New Roman" w:hAnsi="Times New Roman"/>
                <w:sz w:val="24"/>
                <w:szCs w:val="24"/>
              </w:rPr>
              <w:lastRenderedPageBreak/>
              <w:t>установки на монтажных горизонтах в качестве анкерной точки для гибкой горизонтальной анкерной линии при выполнении ремонтных работ на разъединителях класса напряжения 110кВ и выше.</w:t>
            </w:r>
          </w:p>
          <w:p w:rsidR="003A4399" w:rsidRPr="002D79AD" w:rsidRDefault="003A4399" w:rsidP="002011BB">
            <w:pPr>
              <w:pStyle w:val="a5"/>
              <w:numPr>
                <w:ilvl w:val="0"/>
                <w:numId w:val="1"/>
              </w:numPr>
              <w:tabs>
                <w:tab w:val="left" w:pos="214"/>
              </w:tabs>
              <w:ind w:left="-37" w:hanging="14"/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Анкерный пост-столбик для разъединителя должны быть:</w:t>
            </w:r>
          </w:p>
          <w:p w:rsidR="003A4399" w:rsidRPr="002D79AD" w:rsidRDefault="003A4399" w:rsidP="002011BB">
            <w:pPr>
              <w:pStyle w:val="a5"/>
              <w:tabs>
                <w:tab w:val="left" w:pos="214"/>
              </w:tabs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высотой не менее 1400мм;</w:t>
            </w:r>
          </w:p>
          <w:p w:rsidR="003A4399" w:rsidRPr="002D79AD" w:rsidRDefault="003A4399" w:rsidP="002011BB">
            <w:pPr>
              <w:pStyle w:val="a5"/>
              <w:tabs>
                <w:tab w:val="left" w:pos="214"/>
              </w:tabs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обладать статической прочностью не менее 22кН;</w:t>
            </w:r>
          </w:p>
          <w:p w:rsidR="003A4399" w:rsidRPr="002D79AD" w:rsidRDefault="003A4399" w:rsidP="002011BB">
            <w:pPr>
              <w:pStyle w:val="a5"/>
              <w:tabs>
                <w:tab w:val="left" w:pos="214"/>
              </w:tabs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изготовлены из металла (</w:t>
            </w:r>
            <w:proofErr w:type="spellStart"/>
            <w:r w:rsidRPr="002D79AD">
              <w:rPr>
                <w:sz w:val="24"/>
                <w:szCs w:val="24"/>
              </w:rPr>
              <w:t>горячеоцинкованная</w:t>
            </w:r>
            <w:proofErr w:type="spellEnd"/>
            <w:r w:rsidRPr="002D79AD">
              <w:rPr>
                <w:sz w:val="24"/>
                <w:szCs w:val="24"/>
              </w:rPr>
              <w:t xml:space="preserve"> сталь).</w:t>
            </w:r>
          </w:p>
          <w:p w:rsidR="003A4399" w:rsidRPr="002D79AD" w:rsidRDefault="003A4399" w:rsidP="002011BB">
            <w:pPr>
              <w:pStyle w:val="a5"/>
              <w:tabs>
                <w:tab w:val="left" w:pos="214"/>
              </w:tabs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Текстильные ремни с резиновым протектором.</w:t>
            </w:r>
          </w:p>
          <w:p w:rsidR="003A4399" w:rsidRPr="002D79AD" w:rsidRDefault="003A4399" w:rsidP="002011BB">
            <w:pPr>
              <w:pStyle w:val="a5"/>
              <w:tabs>
                <w:tab w:val="left" w:pos="214"/>
              </w:tabs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Система натяжения ремней.</w:t>
            </w:r>
          </w:p>
          <w:p w:rsidR="003A4399" w:rsidRPr="002D79AD" w:rsidRDefault="003A4399" w:rsidP="002011BB">
            <w:pPr>
              <w:pStyle w:val="a5"/>
              <w:tabs>
                <w:tab w:val="left" w:pos="214"/>
              </w:tabs>
              <w:rPr>
                <w:sz w:val="24"/>
                <w:szCs w:val="24"/>
              </w:rPr>
            </w:pPr>
            <w:r w:rsidRPr="002D79AD">
              <w:rPr>
                <w:sz w:val="24"/>
                <w:szCs w:val="24"/>
              </w:rPr>
              <w:t>Удлинитель.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hAnsi="Times New Roman"/>
                <w:sz w:val="24"/>
                <w:szCs w:val="24"/>
                <w:lang w:eastAsia="ru-RU"/>
              </w:rPr>
              <w:t>Конструктивно должны быть выполнены как съемные устройства, без изменения конструкции электрооборудования в процессе эксплуатации</w:t>
            </w:r>
          </w:p>
          <w:p w:rsidR="003A4399" w:rsidRPr="002D79AD" w:rsidRDefault="003A4399" w:rsidP="002011B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В комплект поставки входят</w:t>
            </w:r>
          </w:p>
          <w:p w:rsidR="003A4399" w:rsidRPr="002D79AD" w:rsidRDefault="003A4399" w:rsidP="002011B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Столбик, база, ремни, угловой упор, ответная пластина.</w:t>
            </w:r>
          </w:p>
          <w:p w:rsidR="003A4399" w:rsidRPr="002D79AD" w:rsidRDefault="003A4399" w:rsidP="002011BB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Индивидуальная упаковка.</w:t>
            </w:r>
          </w:p>
          <w:p w:rsidR="003A4399" w:rsidRPr="002D79AD" w:rsidRDefault="003A4399" w:rsidP="002011BB">
            <w:pPr>
              <w:pStyle w:val="a5"/>
              <w:rPr>
                <w:rStyle w:val="tooltip"/>
                <w:bCs/>
                <w:sz w:val="24"/>
                <w:szCs w:val="24"/>
              </w:rPr>
            </w:pPr>
            <w:r w:rsidRPr="002D79AD">
              <w:rPr>
                <w:rStyle w:val="tooltip"/>
                <w:bCs/>
                <w:sz w:val="24"/>
                <w:szCs w:val="24"/>
              </w:rPr>
              <w:t>ТР ТС 019/2011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Style w:val="tooltip"/>
                <w:bCs/>
                <w:sz w:val="24"/>
                <w:szCs w:val="24"/>
              </w:rPr>
            </w:pPr>
            <w:r w:rsidRPr="002D79AD">
              <w:rPr>
                <w:rStyle w:val="tooltip"/>
                <w:bCs/>
                <w:sz w:val="24"/>
                <w:szCs w:val="24"/>
              </w:rPr>
              <w:t>ГОСТ EN 795-2014.  Предоставить инструкцию по монтажу и эксплуатации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годности: не менее 10 лет с даты производства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F95372" w:rsidP="00FF5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24628,68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F95372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49257,36</w:t>
            </w:r>
          </w:p>
        </w:tc>
      </w:tr>
      <w:tr w:rsidR="00131EE7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EE7" w:rsidRPr="002D79AD" w:rsidRDefault="00131EE7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131EE7" w:rsidRPr="002D79AD" w:rsidRDefault="00131EE7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Регулируемы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й капроновый строп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ST2000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EE7" w:rsidRPr="002D79AD" w:rsidRDefault="00131EE7" w:rsidP="00131EE7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 xml:space="preserve">Материал: полиамидный </w:t>
            </w: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шнур с индикатором изнашивания</w:t>
            </w:r>
          </w:p>
          <w:p w:rsidR="00131EE7" w:rsidRPr="002D79AD" w:rsidRDefault="00131EE7" w:rsidP="00131EE7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Диаметр троса: 12мм</w:t>
            </w:r>
          </w:p>
          <w:p w:rsidR="00131EE7" w:rsidRPr="002D79AD" w:rsidRDefault="00131EE7" w:rsidP="00131EE7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Длина: не более 2 м</w:t>
            </w:r>
          </w:p>
          <w:p w:rsidR="00131EE7" w:rsidRPr="002D79AD" w:rsidRDefault="00131EE7" w:rsidP="00131EE7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Предусмотрена регулировка длины стропа </w:t>
            </w:r>
          </w:p>
          <w:p w:rsidR="00131EE7" w:rsidRPr="002D79AD" w:rsidRDefault="00131EE7" w:rsidP="00131EE7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Оснащен двумя стальными карабинами с шириной раскрытия затвора не более 18 (класс Т) и 56 мм (класс А).</w:t>
            </w:r>
          </w:p>
          <w:p w:rsidR="00131EE7" w:rsidRPr="002D79AD" w:rsidRDefault="00131EE7" w:rsidP="00131EE7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Статистическая прочность: не менее 22кН</w:t>
            </w:r>
          </w:p>
          <w:p w:rsidR="00131EE7" w:rsidRPr="002D79AD" w:rsidRDefault="00131EE7" w:rsidP="00131EE7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Вес: не более 1,5 кг</w:t>
            </w:r>
          </w:p>
          <w:p w:rsidR="00131EE7" w:rsidRPr="002D79AD" w:rsidRDefault="00131EE7" w:rsidP="00131EE7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Температурный режим использования от </w:t>
            </w:r>
          </w:p>
          <w:p w:rsidR="00131EE7" w:rsidRDefault="00131EE7" w:rsidP="00131EE7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-50°C до +50°С. (предоставить подтверждающий протокол испытаний)</w:t>
            </w:r>
          </w:p>
          <w:p w:rsidR="00131EE7" w:rsidRPr="002D79AD" w:rsidRDefault="00131EE7" w:rsidP="0013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Соответствует требованиям   ТР ТС 019/2011, ГОСТ Р ЕН 358-2008, ГОСТ Р ЕН 362-2008</w:t>
            </w:r>
          </w:p>
          <w:p w:rsidR="00131EE7" w:rsidRPr="002D79AD" w:rsidRDefault="00131EE7" w:rsidP="00131EE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131EE7" w:rsidRPr="002D79AD" w:rsidRDefault="00131EE7" w:rsidP="00131E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годности: не менее 10 лет с даты производства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EE7" w:rsidRPr="00936DC5" w:rsidRDefault="003963DF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EE7" w:rsidRPr="00936DC5" w:rsidRDefault="003963DF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EE7" w:rsidRDefault="00F95372" w:rsidP="00FF5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2322,20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31EE7" w:rsidRDefault="00F95372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16255,40</w:t>
            </w: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4399" w:rsidRPr="002D79AD" w:rsidRDefault="003963DF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2D79AD" w:rsidRDefault="003A4399" w:rsidP="002011BB">
            <w:pPr>
              <w:shd w:val="clear" w:color="auto" w:fill="FFFFFF"/>
              <w:spacing w:after="0" w:line="288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Штанга телескопическая ST200/STL200</w:t>
            </w:r>
          </w:p>
          <w:p w:rsidR="003A4399" w:rsidRPr="002D79AD" w:rsidRDefault="003A4399" w:rsidP="002011BB">
            <w:pPr>
              <w:shd w:val="clear" w:color="auto" w:fill="FFFFFF"/>
              <w:spacing w:after="0" w:line="288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или аналог.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Длина штанги в сборе — 2,44 м. 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Максимальная длина — 9,40 м. 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Диэлектрические свойства: от 28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до 30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к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В.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Диаметр: 51 мм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Вес: не более 4,6 кг.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комплекте должен быть чехол для хранения и транспортировки.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Служит для организации анкерной точки крепления, с последующей инсталляцией гибкой анкерной линии или инерционного 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блокирующего устройства с втяжным тросом на деревянных, ж/б опорах, опорах ВЛ  и  прочих металлоконструкциях.  Так же может применяться для удаленного присоединения индивидуального  спасательного устройства  к  страховочной  привязи  при  организации эвакуации пострадавшего с высотных объектов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 комплекте поставляется переходник на крюк  </w:t>
            </w:r>
            <w:r w:rsidRPr="002D79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 STL601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годности: не менее 10 лет с даты производства</w:t>
            </w:r>
            <w:r w:rsidRPr="002D79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3A4399" w:rsidP="0081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F95372" w:rsidP="0099267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18469,41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F95372" w:rsidP="00201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203163,51</w:t>
            </w: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4399" w:rsidRPr="002D79AD" w:rsidRDefault="00B851EE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2D79AD" w:rsidRDefault="003A4399" w:rsidP="002011BB">
            <w:pPr>
              <w:shd w:val="clear" w:color="auto" w:fill="FFFFFF"/>
              <w:spacing w:after="0" w:line="288" w:lineRule="atLeast"/>
              <w:outlineLvl w:val="0"/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kern w:val="36"/>
                <w:sz w:val="24"/>
                <w:szCs w:val="24"/>
                <w:lang w:eastAsia="ru-RU"/>
              </w:rPr>
              <w:t xml:space="preserve">Крюк STL601 на телескопическую штангу </w:t>
            </w: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или аналог.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2D79AD" w:rsidRDefault="003A4399" w:rsidP="00FF5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Для организации анкерной точки крепления на деревянных и ж/б опорах с помощью анкерной петли “AT191S”.</w:t>
            </w:r>
          </w:p>
          <w:p w:rsidR="003A4399" w:rsidRDefault="003A4399" w:rsidP="00FF5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Материал – гальванизированная сталь.</w:t>
            </w:r>
          </w:p>
          <w:p w:rsidR="003A4399" w:rsidRPr="002D79AD" w:rsidRDefault="003A4399" w:rsidP="00FF5E0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6463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Соответствует требованиям   ТР ТС 019/2011, ГОСТ Р ЕН 358-2008, ГОСТ Р ЕН 362-2008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C6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годности: не менее 10 лет с даты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4D0A51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</w:t>
            </w:r>
            <w:r w:rsidR="00F953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 788,31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F95372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30671,41</w:t>
            </w: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4399" w:rsidRPr="002D79AD" w:rsidRDefault="00B851EE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hAnsi="Times New Roman"/>
                <w:sz w:val="24"/>
                <w:szCs w:val="24"/>
              </w:rPr>
              <w:t>Анкерная петля АТ191</w:t>
            </w:r>
            <w:r w:rsidRPr="002D79AD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2D79AD">
              <w:rPr>
                <w:rFonts w:ascii="Times New Roman" w:hAnsi="Times New Roman"/>
                <w:sz w:val="24"/>
                <w:szCs w:val="24"/>
              </w:rPr>
              <w:t xml:space="preserve"> или аналог.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2D79AD" w:rsidRDefault="003A4399" w:rsidP="004F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Анкерная петля “АТ191S” применяется для организации анкерной точки 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крепления на деревянных и ж/б опорах с помощью телескопической штанги.</w:t>
            </w:r>
          </w:p>
          <w:p w:rsidR="003A4399" w:rsidRPr="002D79AD" w:rsidRDefault="003A4399" w:rsidP="004F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Анкерная петля выполнена из троса диаметром 8 мм, с петлями разных диаметров на концах.</w:t>
            </w:r>
          </w:p>
          <w:p w:rsidR="003A4399" w:rsidRPr="002D79AD" w:rsidRDefault="003A4399" w:rsidP="004F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одной из петель сделана полиамидная вставка облегчающая снятие и установку петли.</w:t>
            </w:r>
          </w:p>
          <w:p w:rsidR="003A4399" w:rsidRPr="002D79AD" w:rsidRDefault="003A4399" w:rsidP="004F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Петля находиться в силиконовой оболочке, улучшает контакт с опорой.</w:t>
            </w:r>
          </w:p>
          <w:p w:rsidR="003A4399" w:rsidRPr="002D79AD" w:rsidRDefault="003A4399" w:rsidP="004F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Предназначена для одного пользователя. </w:t>
            </w:r>
          </w:p>
          <w:p w:rsidR="003A4399" w:rsidRPr="002D79AD" w:rsidRDefault="003A4399" w:rsidP="004F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Петля устойчива к воздействию агрессивных условий окружающей среды. </w:t>
            </w:r>
          </w:p>
          <w:p w:rsidR="003A4399" w:rsidRPr="002D79AD" w:rsidRDefault="003A4399" w:rsidP="004F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Статическая прочность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не менее 15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кН. </w:t>
            </w:r>
          </w:p>
          <w:p w:rsidR="003A4399" w:rsidRDefault="003A4399" w:rsidP="004F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Длина: 1 м.</w:t>
            </w:r>
          </w:p>
          <w:p w:rsidR="003A4399" w:rsidRPr="002D79AD" w:rsidRDefault="003A4399" w:rsidP="00C6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Соответствует требованиям   ТР ТС 019/2011, ГОСТ Р ЕН 358-2008, ГОСТ Р ЕН 362-2008</w:t>
            </w:r>
          </w:p>
          <w:p w:rsidR="003A4399" w:rsidRPr="002D79AD" w:rsidRDefault="003A4399" w:rsidP="004F0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C6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годности: не менее 10 лет с даты производства.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3A77A4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F95372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3653,94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F95372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40193,34</w:t>
            </w:r>
          </w:p>
        </w:tc>
      </w:tr>
      <w:tr w:rsidR="003A4399" w:rsidRPr="002011BB" w:rsidTr="003A4399">
        <w:trPr>
          <w:trHeight w:val="2320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3A4399" w:rsidRPr="002D79AD" w:rsidRDefault="00B32F52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487455" w:rsidRDefault="003D4DE7" w:rsidP="00201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Канат поли</w:t>
            </w:r>
            <w:r w:rsidR="004874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амидный с коушами </w:t>
            </w:r>
            <w:r w:rsidR="004874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SLP210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2D79AD" w:rsidRDefault="003A4399" w:rsidP="008C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Диаметр шнура 14 мм: Длина10 м.</w:t>
            </w:r>
          </w:p>
          <w:p w:rsidR="003A4399" w:rsidRPr="002D79AD" w:rsidRDefault="003A4399" w:rsidP="008C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Статическая прочность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 менее 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22 кН</w:t>
            </w:r>
          </w:p>
          <w:p w:rsidR="003A4399" w:rsidRPr="002D79AD" w:rsidRDefault="003A4399" w:rsidP="006500F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Индивидуальная упаковка.</w:t>
            </w:r>
          </w:p>
          <w:p w:rsidR="003A4399" w:rsidRPr="002D79AD" w:rsidRDefault="003A4399" w:rsidP="006500F6">
            <w:pPr>
              <w:pStyle w:val="a5"/>
              <w:rPr>
                <w:rStyle w:val="tooltip"/>
                <w:bCs/>
                <w:sz w:val="24"/>
                <w:szCs w:val="24"/>
              </w:rPr>
            </w:pPr>
            <w:r w:rsidRPr="002D79AD">
              <w:rPr>
                <w:rStyle w:val="tooltip"/>
                <w:bCs/>
                <w:sz w:val="24"/>
                <w:szCs w:val="24"/>
              </w:rPr>
              <w:t>ТР ТС 019/2011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C64638">
            <w:pPr>
              <w:pStyle w:val="a5"/>
              <w:rPr>
                <w:rFonts w:eastAsia="Calibri"/>
                <w:bCs/>
                <w:sz w:val="24"/>
                <w:szCs w:val="24"/>
              </w:rPr>
            </w:pPr>
            <w:r w:rsidRPr="002D79AD">
              <w:rPr>
                <w:rFonts w:eastAsia="Calibri"/>
                <w:bCs/>
                <w:sz w:val="24"/>
                <w:szCs w:val="24"/>
              </w:rPr>
              <w:t>Срок годности: не менее 10 лет с даты производства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487455" w:rsidRDefault="00487455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392769" w:rsidRDefault="00B32F52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20</w:t>
            </w:r>
            <w:r w:rsidR="00F953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72,50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4399" w:rsidRPr="00936DC5" w:rsidRDefault="00F95372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22797,50</w:t>
            </w: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F77D0E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5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Средство </w:t>
            </w: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защиты ползункового типа (захват) SAFE-BLOCK </w:t>
            </w: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или аналог.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Средство защиты 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ползункового типа (захват) является компонентом страховочной системы обеспечения безопасности работ на высоте. Захват перемещается вдоль анкерной линии, сопровождая пользователя, не требует ручной регулировки во время перемещения вверх или вниз и автоматически блокируется на анкерной линии при падении пользователя. Предназначен только для одного пользователя.</w:t>
            </w:r>
          </w:p>
          <w:p w:rsidR="003A4399" w:rsidRPr="002D79AD" w:rsidRDefault="003A4399" w:rsidP="008C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Захват SAFE-BLOCK предназначен для использования с анкерной линией SLP диаметром от 10 до 14 мм.</w:t>
            </w:r>
          </w:p>
          <w:p w:rsidR="003A4399" w:rsidRPr="002D79AD" w:rsidRDefault="003A4399" w:rsidP="008C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 состав изделия входят:</w:t>
            </w:r>
          </w:p>
          <w:p w:rsidR="003A4399" w:rsidRPr="002D79AD" w:rsidRDefault="003A4399" w:rsidP="008C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Захват, установленный на анкерной линии без возможности снятия.</w:t>
            </w:r>
          </w:p>
          <w:p w:rsidR="003A4399" w:rsidRPr="002D79AD" w:rsidRDefault="003A4399" w:rsidP="008C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Амортизатор с карабином AZ002 (арт. SZA002R). Амортизатор изготовлен из полиамидной ленты и защищен специальным </w:t>
            </w:r>
            <w:proofErr w:type="spellStart"/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термоусадочным</w:t>
            </w:r>
            <w:proofErr w:type="spellEnd"/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полиэтиленовым чехлом. Длина амортизатора с карабином не превышает 44 см.</w:t>
            </w:r>
          </w:p>
          <w:p w:rsidR="003A4399" w:rsidRPr="002D79AD" w:rsidRDefault="003A4399" w:rsidP="008C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Температура эксплуатации: от -50˚С до +50˚С.</w:t>
            </w:r>
          </w:p>
          <w:p w:rsidR="003A4399" w:rsidRPr="002D79AD" w:rsidRDefault="003A4399" w:rsidP="006500F6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ru-RU"/>
              </w:rPr>
              <w:t>Индивидуальная упаковка.</w:t>
            </w:r>
          </w:p>
          <w:p w:rsidR="003A4399" w:rsidRPr="002D79AD" w:rsidRDefault="003A4399" w:rsidP="006500F6">
            <w:pPr>
              <w:pStyle w:val="a5"/>
              <w:rPr>
                <w:rStyle w:val="tooltip"/>
                <w:bCs/>
                <w:sz w:val="24"/>
                <w:szCs w:val="24"/>
              </w:rPr>
            </w:pPr>
            <w:r w:rsidRPr="002D79AD">
              <w:rPr>
                <w:rStyle w:val="tooltip"/>
                <w:bCs/>
                <w:sz w:val="24"/>
                <w:szCs w:val="24"/>
              </w:rPr>
              <w:t>ТР ТС 019/2011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6500F6">
            <w:pPr>
              <w:pStyle w:val="a5"/>
              <w:rPr>
                <w:rStyle w:val="tooltip"/>
                <w:bCs/>
                <w:sz w:val="24"/>
                <w:szCs w:val="24"/>
              </w:rPr>
            </w:pPr>
            <w:r w:rsidRPr="002D79AD">
              <w:rPr>
                <w:rFonts w:eastAsia="Calibri"/>
                <w:bCs/>
                <w:sz w:val="24"/>
                <w:szCs w:val="24"/>
              </w:rPr>
              <w:t xml:space="preserve">Срок годности: не менее </w:t>
            </w:r>
            <w:r w:rsidRPr="002D79AD">
              <w:rPr>
                <w:rFonts w:eastAsia="Calibri"/>
                <w:bCs/>
                <w:sz w:val="24"/>
                <w:szCs w:val="24"/>
              </w:rPr>
              <w:lastRenderedPageBreak/>
              <w:t>10 лет с даты производства</w:t>
            </w:r>
          </w:p>
          <w:p w:rsidR="003A4399" w:rsidRPr="002D79AD" w:rsidRDefault="003A4399" w:rsidP="008C2D8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6F7954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3A4399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highlight w:val="yellow"/>
              </w:rPr>
            </w:pPr>
            <w:r w:rsidRPr="00936DC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</w:t>
            </w:r>
            <w:r w:rsidR="00F953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 902,43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3A4399" w:rsidRPr="00936DC5" w:rsidRDefault="00F95372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53926,73</w:t>
            </w: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F77D0E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Крепежная петля SZA700 (0,4 м.) </w:t>
            </w: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или аналог.</w:t>
            </w:r>
          </w:p>
          <w:p w:rsidR="003A4399" w:rsidRPr="002D79AD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Петля изготовлена из </w:t>
            </w:r>
            <w:proofErr w:type="spellStart"/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полиэстровой</w:t>
            </w:r>
            <w:proofErr w:type="spellEnd"/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ленты шириной 45 мм, имеющей с внутренней стороны резиновое покрытие. На обоих концах ленты расположены стальные D-образные кольца. Длина петли от 40 см. 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Диаметр колец не менее 40мм. </w:t>
            </w:r>
          </w:p>
          <w:p w:rsidR="003A4399" w:rsidRDefault="003A4399" w:rsidP="00C6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Статическая прочность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–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не менее 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30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кН</w:t>
            </w:r>
          </w:p>
          <w:p w:rsidR="003A4399" w:rsidRPr="002D79AD" w:rsidRDefault="003A4399" w:rsidP="00C6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Соответствует требованиям   ТР Т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 019/2011, ГОСТ Р ЕН 358-2008.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6500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годности: не менее 10 лет с даты производства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815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шт.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815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815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="00F9537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 373,35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F95372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43947,20</w:t>
            </w: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BE2B94" w:rsidRDefault="00BE2B94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/>
              </w:rPr>
              <w:t>1</w:t>
            </w:r>
            <w:proofErr w:type="spellStart"/>
            <w:r w:rsidR="00F77D0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proofErr w:type="spellEnd"/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Карабин стальной ST640 для телескопической штанги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Карабин рабочий позволяет организовать анкерную точку крепления (при использовании с телескопической штангой), т.е. присоединить компоненты страховочной системы, например, анкерные линии или блокирующие устройства, к элементам постоянных конструкций. Карабин обеспечивает защиту для одного человека. </w:t>
            </w:r>
          </w:p>
          <w:p w:rsidR="003A4399" w:rsidRPr="002D79AD" w:rsidRDefault="003A4399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Величина раскрытия крепления 85 мм. </w:t>
            </w:r>
          </w:p>
          <w:p w:rsidR="003A4399" w:rsidRPr="002D79AD" w:rsidRDefault="003A4399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Вес не более 0,90 кг. </w:t>
            </w:r>
          </w:p>
          <w:p w:rsidR="003A4399" w:rsidRPr="002D79AD" w:rsidRDefault="003A4399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Материал - оцинкованная сталь. </w:t>
            </w:r>
          </w:p>
          <w:p w:rsidR="003A4399" w:rsidRPr="002D79AD" w:rsidRDefault="003A4399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Фиксация запорного механизма — автоматическая. </w:t>
            </w:r>
          </w:p>
          <w:p w:rsidR="003A4399" w:rsidRPr="002D79AD" w:rsidRDefault="003A4399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Габаритные размеры – 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не более 330x155 мм. </w:t>
            </w:r>
          </w:p>
          <w:p w:rsidR="003A4399" w:rsidRPr="002D79AD" w:rsidRDefault="003A4399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Сертификат соответствия ТР ТС 019/2011.</w:t>
            </w:r>
          </w:p>
          <w:p w:rsidR="003A4399" w:rsidRPr="002D79AD" w:rsidRDefault="003A4399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Конструкция карабина должна включать в себя несущий корпус, рычаг блокировки, защелка, отверстие для присоединения устанавливаемых элементов, маркировка (гравировка на корпусе или внутри защелки). Индивидуальная упаковка. В комплект поставки входят инструкции по эксплуатации и периодической проверке. </w:t>
            </w:r>
          </w:p>
          <w:p w:rsidR="003A4399" w:rsidRPr="002D79AD" w:rsidRDefault="003A4399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DE19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годности: не менее 10 лет с даты производства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815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815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BE2B94" w:rsidRDefault="00F95372" w:rsidP="0029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15306,49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BE2B94" w:rsidRDefault="00F95372" w:rsidP="0029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15306,49</w:t>
            </w: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F77D0E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011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Страховочная привязь ST5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Привязь должна иметь:      Набедренные  и наплечные лямки шириной не менее 44 мм, нагрудная лямка – шириной не менее 20 мм.                                               В ленту наплечных лямок и поясного ремня вплетены светоотражающие нити.                         Для идентификации верха и низа привязи лямки имеют разные цвета (красный, черный).               Поясной ремень шириной не менее 44 мм.                 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Широкий эргономичный кушак для комфортной работы. 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Три точки крепления – передняя (на груди) и задние (D-образное кольцо на спине, 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удлиняющий элемент «хлястик») -  для присоединения к системе защиты от падения. 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Застежка «</w:t>
            </w:r>
            <w:proofErr w:type="spellStart"/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велькро</w:t>
            </w:r>
            <w:proofErr w:type="spellEnd"/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» для фиксации хлястика на наплечной лямке.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Четыре </w:t>
            </w:r>
            <w:proofErr w:type="spellStart"/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самофиксирующихся</w:t>
            </w:r>
            <w:proofErr w:type="spellEnd"/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пряжки на нагрудной и набедренных лямках. Материал-нержавеющая сталь.      Две регулировочных пряжки на наплечных лямках. Материал -  нержавеющая сталь. 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Регулировочная пряжка на нагрудной лямке. Материал – пластик.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Все металлические элементы (точки крепления, пряжки) имеют защитное покрытие для обеспечения </w:t>
            </w:r>
            <w:proofErr w:type="spellStart"/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искробезопасности</w:t>
            </w:r>
            <w:proofErr w:type="spellEnd"/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Усиленная прострочка на набедренных лямках.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Двойная фиксация лямок и поясного ремня пластиковыми шлевками и шлевками из эластичной тесьмы.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Две боковые точки крепления (выгнутые D-образные кольца) на поясе для работы в подпоре (при позиционировании).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Три дополнительных полукольца на поясном ремне для крепления инструментов.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Маркировка изделия наносится на идентификационную бирку – книжку, содержащую информацию об изделии, пользователе, способе надевания и 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сроках инспекционного контроля. Книжка имеет защитный чехол.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Температура использования: от -50°C до +50°С (должен быть подтвержден протоколом испытаний)                 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Вес: не более 1,90 кг          Размер: XXL           </w:t>
            </w:r>
          </w:p>
          <w:p w:rsidR="003A4399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Статическая прочность не менее</w:t>
            </w: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15 кН</w:t>
            </w:r>
          </w:p>
          <w:p w:rsidR="003A4399" w:rsidRPr="002D79AD" w:rsidRDefault="003A4399" w:rsidP="00C6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Соответствует требованиям   ТР ТС 019/2011, ГОСТ Р ЕН 358-2008, ГОСТ Р ЕН 362-2008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8C4D5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годности: не менее 10 лет с даты производства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815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81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 w:rsidRPr="006815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Pr="00681599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F95372" w:rsidP="002011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3071,30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1A0F8C" w:rsidRDefault="00F95372" w:rsidP="00813B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33784,30</w:t>
            </w:r>
          </w:p>
        </w:tc>
      </w:tr>
      <w:tr w:rsidR="003A4399" w:rsidRPr="002011BB" w:rsidTr="003A4399"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F77D0E" w:rsidP="00225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13</w:t>
            </w:r>
          </w:p>
        </w:tc>
        <w:tc>
          <w:tcPr>
            <w:tcW w:w="15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25F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79A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Строп капроновый с амортизатором ABS102</w:t>
            </w:r>
          </w:p>
        </w:tc>
        <w:tc>
          <w:tcPr>
            <w:tcW w:w="269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A4399" w:rsidRPr="002D79AD" w:rsidRDefault="003A4399" w:rsidP="00225F0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Материал: полиамидный шнур с индикатором изнашивания и разрывным ленточным амортизатором</w:t>
            </w:r>
          </w:p>
          <w:p w:rsidR="003A4399" w:rsidRPr="002D79AD" w:rsidRDefault="003A4399" w:rsidP="00225F0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Диаметр троса: 12мм</w:t>
            </w:r>
          </w:p>
          <w:p w:rsidR="003A4399" w:rsidRPr="002D79AD" w:rsidRDefault="003A4399" w:rsidP="00225F0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Длина: не более 2 м</w:t>
            </w:r>
          </w:p>
          <w:p w:rsidR="003A4399" w:rsidRPr="002D79AD" w:rsidRDefault="003A4399" w:rsidP="00225F0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Предусмотрена регулировка длины стропа </w:t>
            </w:r>
          </w:p>
          <w:p w:rsidR="003A4399" w:rsidRPr="002D79AD" w:rsidRDefault="003A4399" w:rsidP="00225F0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Амортизатор - лента, защищенная специальным </w:t>
            </w:r>
            <w:proofErr w:type="spellStart"/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термоусадочным</w:t>
            </w:r>
            <w:proofErr w:type="spellEnd"/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 полиэтиленовым чехлом. Ширина амортизатора 32 мм</w:t>
            </w:r>
          </w:p>
          <w:p w:rsidR="003A4399" w:rsidRPr="002D79AD" w:rsidRDefault="003A4399" w:rsidP="00225F0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Оснащен двумя стальными карабинами с шириной раскрытия затвора не более 18 (класс Т) и 56 мм (класс А).</w:t>
            </w:r>
          </w:p>
          <w:p w:rsidR="003A4399" w:rsidRPr="002D79AD" w:rsidRDefault="003A4399" w:rsidP="00225F0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Статистическая прочность: не менее 22кН</w:t>
            </w:r>
          </w:p>
          <w:p w:rsidR="003A4399" w:rsidRPr="002D79AD" w:rsidRDefault="003A4399" w:rsidP="00225F0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>Вес: не более 1,5 кг</w:t>
            </w:r>
          </w:p>
          <w:p w:rsidR="003A4399" w:rsidRPr="002D79AD" w:rsidRDefault="003A4399" w:rsidP="00225F0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Температурный режим использования от </w:t>
            </w:r>
          </w:p>
          <w:p w:rsidR="003A4399" w:rsidRDefault="003A4399" w:rsidP="00225F0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t xml:space="preserve">-50°C до +50°С. </w:t>
            </w:r>
            <w:r w:rsidRPr="002D79AD"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  <w:lastRenderedPageBreak/>
              <w:t>(предоставить подтверждающий протокол испытаний)</w:t>
            </w:r>
          </w:p>
          <w:p w:rsidR="003A4399" w:rsidRPr="002D79AD" w:rsidRDefault="003A4399" w:rsidP="00C6463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Соответствует требованиям   ТР ТС 019/2011, ГОСТ Р ЕН 358-2008, ГОСТ Р ЕН 362-2008</w:t>
            </w:r>
          </w:p>
          <w:p w:rsidR="003A4399" w:rsidRPr="002D79AD" w:rsidRDefault="003A4399" w:rsidP="00225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Гарантийный срок: не менее 4-х лет с даты ввода в эксплуатацию.</w:t>
            </w:r>
          </w:p>
          <w:p w:rsidR="003A4399" w:rsidRPr="002D79AD" w:rsidRDefault="003A4399" w:rsidP="00225F0C">
            <w:pPr>
              <w:tabs>
                <w:tab w:val="num" w:pos="720"/>
              </w:tabs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2D79A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Срок годности: не менее 10 лет с даты производства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225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6815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29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</w:pPr>
            <w:r w:rsidRPr="00681599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</w:t>
            </w:r>
            <w:r w:rsidRPr="00681599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F95372" w:rsidP="00225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2322,20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0517C7" w:rsidRDefault="00F95372" w:rsidP="00290D4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27866,40</w:t>
            </w:r>
          </w:p>
        </w:tc>
      </w:tr>
      <w:tr w:rsidR="003A4399" w:rsidRPr="002011BB" w:rsidTr="00946EBC">
        <w:trPr>
          <w:trHeight w:val="916"/>
        </w:trPr>
        <w:tc>
          <w:tcPr>
            <w:tcW w:w="4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25F0C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2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2D79AD" w:rsidRDefault="003A4399" w:rsidP="00225F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D79AD">
              <w:rPr>
                <w:rFonts w:ascii="Times New Roman" w:eastAsia="Calibri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225F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225F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A4399" w:rsidRPr="00681599" w:rsidRDefault="003A4399" w:rsidP="00225F0C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 w:themeFill="background1"/>
            <w:vAlign w:val="center"/>
          </w:tcPr>
          <w:p w:rsidR="003A4399" w:rsidRPr="00B12573" w:rsidRDefault="00F95372" w:rsidP="00753166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595000,00</w:t>
            </w:r>
          </w:p>
        </w:tc>
      </w:tr>
    </w:tbl>
    <w:p w:rsidR="00415B34" w:rsidRPr="002011BB" w:rsidRDefault="00415B34" w:rsidP="002011BB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415B34" w:rsidRPr="002D79AD" w:rsidRDefault="00415B34" w:rsidP="00653B0C">
      <w:pPr>
        <w:widowControl w:val="0"/>
        <w:tabs>
          <w:tab w:val="left" w:pos="142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79AD">
        <w:rPr>
          <w:rFonts w:ascii="Times New Roman" w:eastAsia="Times New Roman" w:hAnsi="Times New Roman" w:cs="Times New Roman"/>
          <w:sz w:val="26"/>
          <w:szCs w:val="26"/>
        </w:rPr>
        <w:t>3.1. Все налоги, сборы, отчисления и другие платежи, включая таможенные платежи и сборы, стоимость полного комплекта запасных частей, расходных материалов и принадлежностей (ЗИП), а также расходы на транспортировку продукции до места поставки, стоимость тары и упаковки, гарантийные обязательства  включены в стоимость заявки/предложения участника.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D79AD">
        <w:rPr>
          <w:rFonts w:ascii="Times New Roman" w:eastAsia="Times New Roman" w:hAnsi="Times New Roman" w:cs="Times New Roman"/>
          <w:bCs/>
          <w:sz w:val="26"/>
          <w:szCs w:val="26"/>
        </w:rPr>
        <w:t>4. Общие технические требования к поставляемой продукции.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4.2. Продукция должна соответствовать требованиям положения о единой технической политике в электросетевом комплексе РФ.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4.3. Продукция должна иметь сертификаты соответствия.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4.4.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4.5. Маркировка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поставляемых материалов и оборудования.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4.6. Участник(и) закупки должен(ы) предоставить на конкурс образцы предполагаемых к поставке материалов</w:t>
      </w:r>
      <w:r w:rsidRPr="002D79AD">
        <w:rPr>
          <w:rFonts w:ascii="Times New Roman" w:eastAsia="Times New Roman" w:hAnsi="Times New Roman" w:cs="Times New Roman"/>
          <w:bCs/>
          <w:sz w:val="26"/>
          <w:szCs w:val="26"/>
        </w:rPr>
        <w:t>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2D79AD">
        <w:rPr>
          <w:rFonts w:ascii="Times New Roman" w:eastAsia="Times New Roman" w:hAnsi="Times New Roman" w:cs="Times New Roman"/>
          <w:color w:val="000000"/>
          <w:sz w:val="26"/>
          <w:szCs w:val="26"/>
        </w:rPr>
        <w:t>5. Требования к объему документации, предоставляемой участником закупок для оценки предложения по лоту.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–  сертификаты (декларации) соответствия требованиям ГОСТ Р(ГОСТ или ТУ ( с приложением данных ТУ) и безопасности;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– документальное подтверждение производителем срока службы и гарантии.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– сертификат соответствия требованиям техническо</w:t>
      </w:r>
      <w:r w:rsidR="00FF22D5">
        <w:rPr>
          <w:rFonts w:ascii="Times New Roman" w:eastAsia="Calibri" w:hAnsi="Times New Roman" w:cs="Times New Roman"/>
          <w:sz w:val="26"/>
          <w:szCs w:val="26"/>
        </w:rPr>
        <w:t>го регламента таможенного союза</w:t>
      </w:r>
      <w:r w:rsidRPr="002D79AD">
        <w:rPr>
          <w:rFonts w:ascii="Times New Roman" w:eastAsia="Calibri" w:hAnsi="Times New Roman" w:cs="Times New Roman"/>
          <w:sz w:val="26"/>
          <w:szCs w:val="26"/>
        </w:rPr>
        <w:t xml:space="preserve"> ТР/ТС 019/2011.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79AD">
        <w:rPr>
          <w:rFonts w:ascii="Times New Roman" w:eastAsia="Times New Roman" w:hAnsi="Times New Roman" w:cs="Times New Roman"/>
          <w:sz w:val="26"/>
          <w:szCs w:val="26"/>
        </w:rPr>
        <w:t>6. Гарантийные обязательства.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lastRenderedPageBreak/>
        <w:t>Срок гарантии на поставляемые материалы и оборудование должен быть не менее 12 месяцев. Время начала исчисления гарантийного срока – с момента ввода продукции в эксплуатацию.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Участник должен за свой счет и сроки, согласованные с Покупателем, устранять любые дефекты в поставляемом оборудовании, материалах, выявленные в течение гарантийного срока.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2D79AD">
        <w:rPr>
          <w:rFonts w:ascii="Times New Roman" w:eastAsia="Calibri" w:hAnsi="Times New Roman" w:cs="Times New Roman"/>
          <w:sz w:val="26"/>
          <w:szCs w:val="26"/>
        </w:rPr>
        <w:t>В случае выхода из строя продукции участник обязан направить своего представителя для участия в составление акта, 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</w:t>
      </w:r>
    </w:p>
    <w:p w:rsidR="00415B34" w:rsidRPr="002D79AD" w:rsidRDefault="00415B34" w:rsidP="00653B0C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415B34" w:rsidRPr="002D79AD" w:rsidRDefault="00415B34" w:rsidP="00653B0C">
      <w:pPr>
        <w:tabs>
          <w:tab w:val="left" w:pos="0"/>
          <w:tab w:val="left" w:pos="142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2D79A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7. Правила приемки оборудования.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79AD">
        <w:rPr>
          <w:rFonts w:ascii="Times New Roman" w:eastAsia="Times New Roman" w:hAnsi="Times New Roman" w:cs="Times New Roman"/>
          <w:sz w:val="26"/>
          <w:szCs w:val="26"/>
        </w:rPr>
        <w:t>Вся поставляемая Продукция проходит входной контроль, осуществляемый представителями АО «Тываэнерго»  при получении продукции на склад.</w:t>
      </w:r>
    </w:p>
    <w:p w:rsidR="000A06D8" w:rsidRPr="000A06D8" w:rsidRDefault="000A06D8" w:rsidP="000A06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06D8">
        <w:rPr>
          <w:rFonts w:ascii="Times New Roman" w:eastAsia="Times New Roman" w:hAnsi="Times New Roman" w:cs="Times New Roman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0A06D8" w:rsidRPr="000A06D8" w:rsidRDefault="000A06D8" w:rsidP="000A06D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0A06D8">
        <w:rPr>
          <w:rFonts w:ascii="Times New Roman" w:eastAsia="Times New Roman" w:hAnsi="Times New Roman" w:cs="Times New Roman"/>
          <w:sz w:val="26"/>
          <w:szCs w:val="26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2D79AD">
        <w:rPr>
          <w:rFonts w:ascii="Times New Roman" w:eastAsia="Times New Roman" w:hAnsi="Times New Roman" w:cs="Times New Roman"/>
          <w:sz w:val="26"/>
          <w:szCs w:val="26"/>
        </w:rPr>
        <w:t>В случае выявления дефектов, участник обязан за свой счет заменить поставленную продукцию.</w:t>
      </w:r>
    </w:p>
    <w:p w:rsidR="00415B34" w:rsidRPr="002D79AD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415B34" w:rsidRPr="002D79AD" w:rsidRDefault="00415B34" w:rsidP="00F77D0E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bookmarkStart w:id="0" w:name="_GoBack"/>
      <w:bookmarkEnd w:id="0"/>
    </w:p>
    <w:p w:rsidR="00415B34" w:rsidRPr="002011BB" w:rsidRDefault="00415B34" w:rsidP="00653B0C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Times New Roman" w:hAnsi="Times New Roman" w:cs="Times New Roman"/>
          <w:sz w:val="20"/>
          <w:szCs w:val="20"/>
        </w:rPr>
      </w:pPr>
    </w:p>
    <w:p w:rsidR="00E105C7" w:rsidRPr="002011BB" w:rsidRDefault="00E105C7" w:rsidP="00653B0C">
      <w:pPr>
        <w:tabs>
          <w:tab w:val="left" w:pos="142"/>
        </w:tabs>
        <w:ind w:firstLine="709"/>
        <w:rPr>
          <w:rFonts w:ascii="Times New Roman" w:hAnsi="Times New Roman" w:cs="Times New Roman"/>
          <w:sz w:val="20"/>
          <w:szCs w:val="20"/>
        </w:rPr>
      </w:pPr>
    </w:p>
    <w:sectPr w:rsidR="00E105C7" w:rsidRPr="002011BB" w:rsidSect="00A81FAD">
      <w:footerReference w:type="default" r:id="rId8"/>
      <w:pgSz w:w="12240" w:h="15840"/>
      <w:pgMar w:top="567" w:right="709" w:bottom="567" w:left="1701" w:header="720" w:footer="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03E9" w:rsidRDefault="00DB03E9">
      <w:pPr>
        <w:spacing w:after="0" w:line="240" w:lineRule="auto"/>
      </w:pPr>
      <w:r>
        <w:separator/>
      </w:r>
    </w:p>
  </w:endnote>
  <w:endnote w:type="continuationSeparator" w:id="0">
    <w:p w:rsidR="00DB03E9" w:rsidRDefault="00DB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417" w:rsidRDefault="002505B7">
    <w:pPr>
      <w:pStyle w:val="a3"/>
      <w:jc w:val="center"/>
    </w:pPr>
    <w:r>
      <w:fldChar w:fldCharType="begin"/>
    </w:r>
    <w:r w:rsidR="00415B34">
      <w:instrText xml:space="preserve"> PAGE   \* MERGEFORMAT </w:instrText>
    </w:r>
    <w:r>
      <w:fldChar w:fldCharType="separate"/>
    </w:r>
    <w:r w:rsidR="00F95372">
      <w:rPr>
        <w:noProof/>
      </w:rPr>
      <w:t>14</w:t>
    </w:r>
    <w:r>
      <w:fldChar w:fldCharType="end"/>
    </w:r>
  </w:p>
  <w:p w:rsidR="00BE3417" w:rsidRDefault="00DB03E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03E9" w:rsidRDefault="00DB03E9">
      <w:pPr>
        <w:spacing w:after="0" w:line="240" w:lineRule="auto"/>
      </w:pPr>
      <w:r>
        <w:separator/>
      </w:r>
    </w:p>
  </w:footnote>
  <w:footnote w:type="continuationSeparator" w:id="0">
    <w:p w:rsidR="00DB03E9" w:rsidRDefault="00DB0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870DB3"/>
    <w:multiLevelType w:val="hybridMultilevel"/>
    <w:tmpl w:val="5D0AE6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65078"/>
    <w:multiLevelType w:val="hybridMultilevel"/>
    <w:tmpl w:val="8FD8C5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8F4207"/>
    <w:multiLevelType w:val="hybridMultilevel"/>
    <w:tmpl w:val="9B22FAAC"/>
    <w:lvl w:ilvl="0" w:tplc="2A94E51C">
      <w:start w:val="1"/>
      <w:numFmt w:val="bullet"/>
      <w:lvlText w:val=""/>
      <w:lvlJc w:val="left"/>
      <w:pPr>
        <w:ind w:left="6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9" w:hanging="360"/>
      </w:pPr>
      <w:rPr>
        <w:rFonts w:ascii="Wingdings" w:hAnsi="Wingdings" w:hint="default"/>
      </w:rPr>
    </w:lvl>
  </w:abstractNum>
  <w:abstractNum w:abstractNumId="3">
    <w:nsid w:val="62C74079"/>
    <w:multiLevelType w:val="hybridMultilevel"/>
    <w:tmpl w:val="51CA18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DA02ED8"/>
    <w:multiLevelType w:val="hybridMultilevel"/>
    <w:tmpl w:val="7C6CAE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16248"/>
    <w:rsid w:val="00016248"/>
    <w:rsid w:val="000517C7"/>
    <w:rsid w:val="000A06D8"/>
    <w:rsid w:val="000A63EE"/>
    <w:rsid w:val="00100B21"/>
    <w:rsid w:val="00131EE7"/>
    <w:rsid w:val="00185F7F"/>
    <w:rsid w:val="00186C8F"/>
    <w:rsid w:val="001A0F8C"/>
    <w:rsid w:val="002011BB"/>
    <w:rsid w:val="00225F0C"/>
    <w:rsid w:val="002505B7"/>
    <w:rsid w:val="00290D4B"/>
    <w:rsid w:val="002A43DB"/>
    <w:rsid w:val="002D79AD"/>
    <w:rsid w:val="003071AA"/>
    <w:rsid w:val="00374116"/>
    <w:rsid w:val="00392769"/>
    <w:rsid w:val="003963DF"/>
    <w:rsid w:val="003A4399"/>
    <w:rsid w:val="003A77A4"/>
    <w:rsid w:val="003B06CF"/>
    <w:rsid w:val="003D4DE7"/>
    <w:rsid w:val="003E1E36"/>
    <w:rsid w:val="00415B34"/>
    <w:rsid w:val="00487455"/>
    <w:rsid w:val="004949DE"/>
    <w:rsid w:val="004C499C"/>
    <w:rsid w:val="004D0A51"/>
    <w:rsid w:val="004F0BB3"/>
    <w:rsid w:val="005450B5"/>
    <w:rsid w:val="005614DD"/>
    <w:rsid w:val="00583F34"/>
    <w:rsid w:val="005E686A"/>
    <w:rsid w:val="00624E0A"/>
    <w:rsid w:val="006500F6"/>
    <w:rsid w:val="00653B0C"/>
    <w:rsid w:val="00681599"/>
    <w:rsid w:val="00694F6E"/>
    <w:rsid w:val="006D44FC"/>
    <w:rsid w:val="006E0EF1"/>
    <w:rsid w:val="006F7954"/>
    <w:rsid w:val="00746456"/>
    <w:rsid w:val="00753166"/>
    <w:rsid w:val="007971A5"/>
    <w:rsid w:val="00813B7E"/>
    <w:rsid w:val="008245BB"/>
    <w:rsid w:val="00840580"/>
    <w:rsid w:val="00847914"/>
    <w:rsid w:val="00862915"/>
    <w:rsid w:val="00873FA4"/>
    <w:rsid w:val="00877431"/>
    <w:rsid w:val="008A4B59"/>
    <w:rsid w:val="008A71DF"/>
    <w:rsid w:val="008C2D88"/>
    <w:rsid w:val="008C4D5E"/>
    <w:rsid w:val="009122AE"/>
    <w:rsid w:val="00932563"/>
    <w:rsid w:val="00936DC5"/>
    <w:rsid w:val="00937B30"/>
    <w:rsid w:val="00946EBC"/>
    <w:rsid w:val="00985980"/>
    <w:rsid w:val="0099255A"/>
    <w:rsid w:val="00992676"/>
    <w:rsid w:val="009958EE"/>
    <w:rsid w:val="009C2A2E"/>
    <w:rsid w:val="009F02BD"/>
    <w:rsid w:val="00A25E52"/>
    <w:rsid w:val="00A81FAD"/>
    <w:rsid w:val="00A83D97"/>
    <w:rsid w:val="00B12573"/>
    <w:rsid w:val="00B32F52"/>
    <w:rsid w:val="00B333DC"/>
    <w:rsid w:val="00B851EE"/>
    <w:rsid w:val="00BE2B94"/>
    <w:rsid w:val="00BE57BE"/>
    <w:rsid w:val="00C11351"/>
    <w:rsid w:val="00C64638"/>
    <w:rsid w:val="00C872CA"/>
    <w:rsid w:val="00C9263B"/>
    <w:rsid w:val="00CC457B"/>
    <w:rsid w:val="00CD4609"/>
    <w:rsid w:val="00D330F0"/>
    <w:rsid w:val="00D81A31"/>
    <w:rsid w:val="00D8208E"/>
    <w:rsid w:val="00DA5EC9"/>
    <w:rsid w:val="00DB03E9"/>
    <w:rsid w:val="00DB0E75"/>
    <w:rsid w:val="00DE193E"/>
    <w:rsid w:val="00E07BB8"/>
    <w:rsid w:val="00E105C7"/>
    <w:rsid w:val="00E25E11"/>
    <w:rsid w:val="00E37676"/>
    <w:rsid w:val="00E4326E"/>
    <w:rsid w:val="00E6318E"/>
    <w:rsid w:val="00E96A2B"/>
    <w:rsid w:val="00EA1B52"/>
    <w:rsid w:val="00EB7C93"/>
    <w:rsid w:val="00ED3BDE"/>
    <w:rsid w:val="00EE07BA"/>
    <w:rsid w:val="00EF4171"/>
    <w:rsid w:val="00F01064"/>
    <w:rsid w:val="00F16608"/>
    <w:rsid w:val="00F77D0E"/>
    <w:rsid w:val="00F95372"/>
    <w:rsid w:val="00FA4615"/>
    <w:rsid w:val="00FD47D4"/>
    <w:rsid w:val="00FF22D5"/>
    <w:rsid w:val="00FF5E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15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15B34"/>
  </w:style>
  <w:style w:type="paragraph" w:styleId="a5">
    <w:name w:val="No Spacing"/>
    <w:uiPriority w:val="1"/>
    <w:qFormat/>
    <w:rsid w:val="003B06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tooltip">
    <w:name w:val="tooltip"/>
    <w:basedOn w:val="a0"/>
    <w:rsid w:val="002011BB"/>
  </w:style>
  <w:style w:type="paragraph" w:styleId="a6">
    <w:name w:val="Body Text Indent"/>
    <w:basedOn w:val="a"/>
    <w:link w:val="a7"/>
    <w:rsid w:val="008C4D5E"/>
    <w:pPr>
      <w:spacing w:after="0" w:line="240" w:lineRule="auto"/>
      <w:ind w:left="170" w:right="170" w:firstLine="567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C4D5E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C926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9263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926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926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926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92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9263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46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semiHidden/>
    <w:unhideWhenUsed/>
    <w:rsid w:val="00415B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semiHidden/>
    <w:rsid w:val="00415B34"/>
  </w:style>
  <w:style w:type="paragraph" w:styleId="a5">
    <w:name w:val="No Spacing"/>
    <w:uiPriority w:val="1"/>
    <w:qFormat/>
    <w:rsid w:val="003B06C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tooltip">
    <w:name w:val="tooltip"/>
    <w:basedOn w:val="a0"/>
    <w:rsid w:val="002011BB"/>
  </w:style>
  <w:style w:type="paragraph" w:styleId="a6">
    <w:name w:val="Body Text Indent"/>
    <w:basedOn w:val="a"/>
    <w:link w:val="a7"/>
    <w:rsid w:val="008C4D5E"/>
    <w:pPr>
      <w:spacing w:after="0" w:line="240" w:lineRule="auto"/>
      <w:ind w:left="170" w:right="170" w:firstLine="567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8C4D5E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C9263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C9263B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C9263B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C9263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C9263B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C926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C9263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721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8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6B85C6-B351-4EB5-B2D5-6F5E490D5E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2435</Words>
  <Characters>13882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Николай Николаевич Кудрявцев</dc:creator>
  <cp:keywords/>
  <dc:description/>
  <cp:lastModifiedBy>cherepanov_va</cp:lastModifiedBy>
  <cp:revision>17</cp:revision>
  <dcterms:created xsi:type="dcterms:W3CDTF">2018-02-14T09:01:00Z</dcterms:created>
  <dcterms:modified xsi:type="dcterms:W3CDTF">2019-01-23T03:58:00Z</dcterms:modified>
</cp:coreProperties>
</file>