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686"/>
      </w:tblGrid>
      <w:tr w:rsidR="006603EA" w:rsidRPr="006603EA" w:rsidTr="00EB7C9C">
        <w:tc>
          <w:tcPr>
            <w:tcW w:w="5920" w:type="dxa"/>
          </w:tcPr>
          <w:p w:rsidR="00BF5C60" w:rsidRPr="00BF5C60" w:rsidRDefault="00BF5C60" w:rsidP="00BF5C60">
            <w:pPr>
              <w:spacing w:after="0" w:line="240" w:lineRule="auto"/>
              <w:ind w:left="6379" w:hanging="6379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BF5C60">
              <w:rPr>
                <w:rFonts w:ascii="Times New Roman" w:eastAsia="Times New Roman" w:hAnsi="Times New Roman"/>
                <w:u w:val="single"/>
              </w:rPr>
              <w:t>СО 6.2232/10</w:t>
            </w:r>
          </w:p>
          <w:p w:rsidR="006603EA" w:rsidRPr="006603EA" w:rsidRDefault="006603EA" w:rsidP="006603E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:rsidR="006603EA" w:rsidRPr="006603EA" w:rsidRDefault="006603EA" w:rsidP="006603E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6603EA" w:rsidRPr="00EB7C9C" w:rsidRDefault="006603EA" w:rsidP="00EB7C9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EB7C9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6603EA" w:rsidRPr="00EB7C9C" w:rsidRDefault="006603EA" w:rsidP="00EB7C9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EB7C9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Заместитель генерального директора по техническим вопросам – главный инженер</w:t>
            </w:r>
          </w:p>
          <w:p w:rsidR="006603EA" w:rsidRPr="00EB7C9C" w:rsidRDefault="006603EA" w:rsidP="00EB7C9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EB7C9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_________В.П. </w:t>
            </w:r>
            <w:proofErr w:type="spellStart"/>
            <w:r w:rsidRPr="00EB7C9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Сатриванов</w:t>
            </w:r>
            <w:proofErr w:type="spellEnd"/>
          </w:p>
          <w:p w:rsidR="006603EA" w:rsidRPr="00EB7C9C" w:rsidRDefault="00C432D2" w:rsidP="00EB7C9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«_____»___________ 2016</w:t>
            </w:r>
            <w:r w:rsidR="006603EA" w:rsidRPr="00EB7C9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  <w:p w:rsidR="006603EA" w:rsidRPr="006603EA" w:rsidRDefault="006603EA" w:rsidP="006603E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6603EA" w:rsidRPr="006603EA" w:rsidRDefault="006603EA" w:rsidP="006603E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6603EA" w:rsidRPr="00EB7C9C" w:rsidRDefault="006603EA" w:rsidP="00D81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</w:t>
      </w:r>
      <w:r w:rsidR="00D81024">
        <w:rPr>
          <w:rFonts w:ascii="Times New Roman CYR" w:eastAsia="Times New Roman" w:hAnsi="Times New Roman CYR" w:cs="Times New Roman CYR"/>
          <w:sz w:val="28"/>
          <w:szCs w:val="28"/>
        </w:rPr>
        <w:t>робота-тренажера для нужд АО «</w:t>
      </w:r>
      <w:proofErr w:type="spellStart"/>
      <w:r w:rsidR="00D81024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="00D81024">
        <w:rPr>
          <w:rFonts w:ascii="Times New Roman CYR" w:eastAsia="Times New Roman" w:hAnsi="Times New Roman CYR" w:cs="Times New Roman CYR"/>
          <w:sz w:val="28"/>
          <w:szCs w:val="28"/>
        </w:rPr>
        <w:t>»</w:t>
      </w: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6603EA" w:rsidRPr="00EB7C9C" w:rsidRDefault="00D81024" w:rsidP="006603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1.1 Заказчик: </w:t>
      </w:r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>АО «</w:t>
      </w:r>
      <w:proofErr w:type="spellStart"/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>»</w:t>
      </w:r>
    </w:p>
    <w:p w:rsidR="006603EA" w:rsidRPr="00077E31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077E31" w:rsidRPr="00077E31">
        <w:rPr>
          <w:rFonts w:ascii="Times New Roman" w:hAnsi="Times New Roman"/>
          <w:sz w:val="28"/>
          <w:szCs w:val="28"/>
        </w:rPr>
        <w:t>Робот-тренажер "Антон-1.01" с беспроводным планшетным компьютером</w:t>
      </w: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поставки.</w:t>
      </w: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 ОАО «</w:t>
      </w:r>
      <w:proofErr w:type="spellStart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>» (Республика Тыва, г. Кызыл, ул. Колхозная,2)</w:t>
      </w:r>
    </w:p>
    <w:p w:rsidR="006603EA" w:rsidRPr="00EB7C9C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транспортом поставщика до места поставки. </w:t>
      </w:r>
    </w:p>
    <w:p w:rsidR="006603EA" w:rsidRPr="00EB7C9C" w:rsidRDefault="006603EA" w:rsidP="006603E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</w:t>
      </w:r>
      <w:r w:rsidR="0023789D">
        <w:rPr>
          <w:rFonts w:ascii="Times New Roman CYR" w:eastAsia="Times New Roman" w:hAnsi="Times New Roman CYR" w:cs="Times New Roman CYR"/>
          <w:sz w:val="28"/>
          <w:szCs w:val="28"/>
        </w:rPr>
        <w:t>оговоре на поставку продукции</w:t>
      </w: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. </w:t>
      </w:r>
    </w:p>
    <w:p w:rsidR="006603EA" w:rsidRPr="00EB7C9C" w:rsidRDefault="00EB7C9C" w:rsidP="006603E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</w:t>
      </w:r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proofErr w:type="gramStart"/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>календарных</w:t>
      </w:r>
      <w:proofErr w:type="gramEnd"/>
      <w:r w:rsidR="006603EA"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дня (ей) с момента заключения договора на поставку.</w:t>
      </w:r>
    </w:p>
    <w:p w:rsidR="00D81024" w:rsidRDefault="00D81024" w:rsidP="00660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sectPr w:rsidR="00D81024" w:rsidSect="00D81024">
          <w:footerReference w:type="default" r:id="rId9"/>
          <w:pgSz w:w="12240" w:h="15840"/>
          <w:pgMar w:top="567" w:right="709" w:bottom="567" w:left="1276" w:header="720" w:footer="0" w:gutter="0"/>
          <w:cols w:space="720"/>
          <w:noEndnote/>
        </w:sectPr>
      </w:pPr>
    </w:p>
    <w:p w:rsidR="00D81024" w:rsidRDefault="00D81024" w:rsidP="00660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6603EA" w:rsidRDefault="006603EA" w:rsidP="00660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3. Перечень и объемы поставки. </w:t>
      </w:r>
    </w:p>
    <w:p w:rsidR="00392F50" w:rsidRPr="00392F50" w:rsidRDefault="00392F50" w:rsidP="00392F5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392F50">
        <w:rPr>
          <w:rFonts w:ascii="Times New Roman CYR" w:eastAsia="Times New Roman" w:hAnsi="Times New Roman CYR" w:cs="Times New Roman CYR"/>
          <w:bCs/>
          <w:sz w:val="28"/>
          <w:szCs w:val="28"/>
        </w:rPr>
        <w:t>Приложение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822"/>
        <w:gridCol w:w="6828"/>
        <w:gridCol w:w="925"/>
        <w:gridCol w:w="1206"/>
        <w:gridCol w:w="1151"/>
        <w:gridCol w:w="1296"/>
        <w:gridCol w:w="1236"/>
      </w:tblGrid>
      <w:tr w:rsidR="00D81024" w:rsidRPr="00D81024" w:rsidTr="00FE60C0"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0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0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10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Краткая характеристика и комплектация</w:t>
            </w:r>
          </w:p>
          <w:p w:rsidR="00D81024" w:rsidRPr="00D81024" w:rsidRDefault="0023789D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0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Планируемая (предельная) цена</w:t>
            </w:r>
          </w:p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договора, руб.</w:t>
            </w:r>
          </w:p>
        </w:tc>
      </w:tr>
      <w:tr w:rsidR="00D81024" w:rsidRPr="00D81024" w:rsidTr="00FE60C0">
        <w:tc>
          <w:tcPr>
            <w:tcW w:w="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Цена за</w:t>
            </w: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br/>
              <w:t>ед. без НДС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Цена за</w:t>
            </w: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br/>
              <w:t>ед. с</w:t>
            </w: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br/>
              <w:t>НДС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Всего без НДС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24" w:rsidRPr="00D81024" w:rsidRDefault="00D81024" w:rsidP="00D8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81024">
              <w:rPr>
                <w:rFonts w:ascii="Times New Roman CYR" w:eastAsia="Times New Roman" w:hAnsi="Times New Roman CYR" w:cs="Times New Roman CYR"/>
                <w:b/>
                <w:bCs/>
              </w:rPr>
              <w:t>Всего с НДС</w:t>
            </w:r>
          </w:p>
        </w:tc>
      </w:tr>
      <w:tr w:rsidR="00D81024" w:rsidRPr="00D81024" w:rsidTr="00FE60C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810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rPr>
                <w:rFonts w:ascii="Times New Roman" w:hAnsi="Times New Roman"/>
              </w:rPr>
            </w:pPr>
            <w:r w:rsidRPr="00D81024">
              <w:rPr>
                <w:rFonts w:ascii="Times New Roman" w:hAnsi="Times New Roman"/>
              </w:rPr>
              <w:t>Робот-тренажер "Антон-1.01" с беспроводным планшетным компьютером</w:t>
            </w: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Робот-тренажер должен быть  предназначен для отработки навыков оказания первой помощи на месте происшествия и позволяет осуществлять следующие мероприятия: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диагностику признаков жизнедеятельности;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проведение сердечно-легочной реанимации (СЛР): 6 режимов;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оказание первой помощи при токсическом отеке легких;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оказание первой помощи при кровотечениях;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оказание первой помощи при ожогах различной степени тяжести;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оказание первой помощи при переломах, включая наложение шин и фиксирующих повязок;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транспортировку пострадавшего.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Гигиеническая безопасность при работе с роботом-тренажером должна достигаться благодаря следующим аксессуарам: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индивидуальным учебным лицевым маскам с односторонним клапаном, предотвращающим возврат дыхания и обеспечивающим защиту от перекрестного загрязнения;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дополнительному комплекту санитарных салфеток для проведения искусственной вентиляции легких.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Анатомические ориентиры робота-тренажера, определяемые при пальпации: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мечевидный отросток грудины;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грудные соски.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Анатомические особенности робота-тренажера должны быть: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размер торса и пропорции аналогичны телосложению взрослого человека;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имитация кожи человека на открытых участках тела для отработки техники снятия отпечатков пальцев (для силовых структур);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сгибы конечностей манекена соответствуют анатомическим особенностям человека;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возможность запрокидывания головы;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анатомическая бесшовная лицевая маска, выполненная из армированного силикона, полностью визуально и тактильно создает имитацию кожи человека, что позволяет проводить мероприятия по выведению нижней челюсти и прижатию крыльев носа при выполнении СЛР;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накладные силиконовые травмы и ранения различной степени </w:t>
            </w:r>
            <w:r w:rsidRPr="00D81024">
              <w:rPr>
                <w:rFonts w:ascii="Times New Roman" w:hAnsi="Times New Roman"/>
                <w:sz w:val="20"/>
              </w:rPr>
              <w:lastRenderedPageBreak/>
              <w:t>тяжести толщиной не менее 7 мм с возможностью замены и установки на любую часть тела робота-тренажера для отработки первичных навыков оказания первой помощи.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Состав комплекта визуального и тестирующего оборудования: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1) анатомическое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светодинамическое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табло для отслеживания правильности выполняемых действий;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2) прикроватный модуль отображения и управления работой робота-тренажера, реализованный на базе планшетного персонального компьютера, с управлением работой по беспроводному каналу связи;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3) мобильный модуль тестирования по следующим темам: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поражение электрическим током (напряжение до 1000 В);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поражение электрическим током (напряжение выше 1000 В);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поражение электрическим током при обрыве линии электропередачи;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падение с опоры при ремонте электросети;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попадание в зону замыкания фазы на землю;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поражение электрическим током бытового напряжения 220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>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ожог лица и глаз химическими веществами;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отравление при попадании ядовитых веществ в желудок;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химический ожог без повреждения целостности кожного покрова;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химический ожог с повреждением целостности кожного покрова;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отравление парами хлора;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отравление угарным газом.</w:t>
            </w:r>
          </w:p>
          <w:p w:rsidR="00D81024" w:rsidRPr="00D81024" w:rsidRDefault="00D81024" w:rsidP="00D810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Мобильный модуль тестирования должен  представлять собой электрифицированную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светодинамическую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панель с раздельной световой индикацией, на которую накладываются сменные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фолии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для обучения и тестирования по представленным выше темам. В конструкцию учебного оборудования интегрированы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магниточувствительные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сенсоры для управления модулем при помощи интерактивного воздействия приемо-передающих устройств. Предусмотрено два режима работы с модулем: "Обучение" и "Контроль". Мобильный модуль тестирования может эксплуатироваться автономно благодаря встроенным аккумуляторным батареям, заряжаемым от зарядного устройства, входящего в комплект поставки.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Оборудование робота-тренажера предусматривает работу в пяти основных режимах: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>учебно-демонстрационном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режим, используемый для отработки отдельных реанимационных мероприятий;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тестовый режим реанимации одним спасателем (2:15);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тестовый режим реанимации двумя спасателями (1:5);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тестовый режим реанимации (2:30), рекомендованный Европейским советом по реанимации (ERC);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тестовый режим реанимации (30:2), рекомендованный Европейским советом по реанимации (ERC).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Для проведения обучения, максимально приближенного условиями к </w:t>
            </w:r>
            <w:r w:rsidRPr="00D81024">
              <w:rPr>
                <w:rFonts w:ascii="Times New Roman" w:hAnsi="Times New Roman"/>
                <w:sz w:val="20"/>
              </w:rPr>
              <w:lastRenderedPageBreak/>
              <w:t>реальным, и оценки эффективности приобретенных навыков введен дополнительный режим "Эксперт", позволяющий проводить СЛР без визуализации выполняемых действий, с последующей выдачей заключения о ходе выполнения упражнения.</w:t>
            </w:r>
            <w:proofErr w:type="gramEnd"/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Функциональные особенности робота-тренажера: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работа от сети 220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>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наличие функции "Виртуальный учитель";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работа по беспроводному каналу связи.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На планшетном компьютере предустановлено мультимедийное программное обеспечение с интуитивно понятным интерфейсом, не требующим дополнительного обучения для пользователей с любым уровнем подготовки, включающим в себя программу тестирования для проверки знаний по оказанию первой помощи при следующих травмирующих факторах: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механических,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>термических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(ожоги, обморожения),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химических,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•</w:t>
            </w:r>
            <w:r w:rsidRPr="00D81024">
              <w:rPr>
                <w:rFonts w:ascii="Times New Roman" w:hAnsi="Times New Roman"/>
                <w:sz w:val="20"/>
              </w:rPr>
              <w:tab/>
              <w:t>электрических.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Дополнительно установлен видеофильм "Оказание первой помощи на роботе-тренажере", предназначенный для обучения правильным действиям при работе на тренажере-манекене, основным правилам техники безопасности при работе на роботе-тренажере, способам сборки робота-тренажера, методам и режимам эксплуатации робота-тренажера.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Комплект поставки, должен быть: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Манекен (туловище, голова, верхние и нижние конечности)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Анатомическое маркерное табло с антибликовым покрытием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3.</w:t>
            </w:r>
            <w:r w:rsidRPr="00D81024">
              <w:rPr>
                <w:rFonts w:ascii="Times New Roman" w:hAnsi="Times New Roman"/>
                <w:sz w:val="20"/>
              </w:rPr>
              <w:tab/>
              <w:t>Прикроватный модуль отображения и управления работой робота-тренажера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4.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Мобильный модуль тестирования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5.</w:t>
            </w:r>
            <w:r w:rsidRPr="00D81024">
              <w:rPr>
                <w:rFonts w:ascii="Times New Roman" w:hAnsi="Times New Roman"/>
                <w:sz w:val="20"/>
              </w:rPr>
              <w:tab/>
              <w:t>Элемент управления по контролю и обучению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6.</w:t>
            </w:r>
            <w:r w:rsidRPr="00D81024">
              <w:rPr>
                <w:rFonts w:ascii="Times New Roman" w:hAnsi="Times New Roman"/>
                <w:sz w:val="20"/>
              </w:rPr>
              <w:tab/>
              <w:t>Комплект сменных карточек для мобильного модуля тестирования – не менее 12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7.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Санитарные салфетки для проведения искусственной вентиляции легких -  не менее 30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8.</w:t>
            </w:r>
            <w:r w:rsidRPr="00D81024">
              <w:rPr>
                <w:rFonts w:ascii="Times New Roman" w:hAnsi="Times New Roman"/>
                <w:sz w:val="20"/>
              </w:rPr>
              <w:tab/>
              <w:t>Учебная маска с односторонним клапаном – не менее 3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9.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Сменный односторонний клапан – не менее 3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10.</w:t>
            </w:r>
            <w:r w:rsidRPr="00D81024">
              <w:rPr>
                <w:rFonts w:ascii="Times New Roman" w:hAnsi="Times New Roman"/>
                <w:sz w:val="20"/>
              </w:rPr>
              <w:tab/>
              <w:t>Комплект травм – не менее 8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11.</w:t>
            </w:r>
            <w:r w:rsidRPr="00D81024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Пенополиэтиленовый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коврик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12.</w:t>
            </w:r>
            <w:r w:rsidRPr="00D81024">
              <w:rPr>
                <w:rFonts w:ascii="Times New Roman" w:hAnsi="Times New Roman"/>
                <w:sz w:val="20"/>
              </w:rPr>
              <w:tab/>
              <w:t>Водолазка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13.</w:t>
            </w:r>
            <w:r w:rsidRPr="00D81024">
              <w:rPr>
                <w:rFonts w:ascii="Times New Roman" w:hAnsi="Times New Roman"/>
                <w:sz w:val="20"/>
              </w:rPr>
              <w:tab/>
              <w:t>Спортивные брюки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14.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Поясной ремень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15.</w:t>
            </w:r>
            <w:r w:rsidRPr="00D81024">
              <w:rPr>
                <w:rFonts w:ascii="Times New Roman" w:hAnsi="Times New Roman"/>
                <w:sz w:val="20"/>
              </w:rPr>
              <w:tab/>
              <w:t>Обувь – не менее 1 пара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16.</w:t>
            </w:r>
            <w:r w:rsidRPr="00D81024">
              <w:rPr>
                <w:rFonts w:ascii="Times New Roman" w:hAnsi="Times New Roman"/>
                <w:sz w:val="20"/>
              </w:rPr>
              <w:tab/>
              <w:t>Транспортировочная сумка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17.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Аптечка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lastRenderedPageBreak/>
              <w:t>18.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Учебный видеофильм "Оказание первой помощи на роботе-тренажере" (DVD-диск)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19.</w:t>
            </w:r>
            <w:r w:rsidRPr="00D81024">
              <w:rPr>
                <w:rFonts w:ascii="Times New Roman" w:hAnsi="Times New Roman"/>
                <w:sz w:val="20"/>
              </w:rPr>
              <w:tab/>
              <w:t>Набор цветных маркеров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20.</w:t>
            </w:r>
            <w:r w:rsidRPr="00D81024">
              <w:rPr>
                <w:rFonts w:ascii="Times New Roman" w:hAnsi="Times New Roman"/>
                <w:sz w:val="20"/>
              </w:rPr>
              <w:tab/>
              <w:t>Очищающая жидкость для маркерных досок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21.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Элементы крепежа конечностей к туловищу манекена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22.</w:t>
            </w:r>
            <w:r w:rsidRPr="00D81024">
              <w:rPr>
                <w:rFonts w:ascii="Times New Roman" w:hAnsi="Times New Roman"/>
                <w:sz w:val="20"/>
              </w:rPr>
              <w:tab/>
              <w:t>Крепежные элементы для анатомического табло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23.</w:t>
            </w:r>
            <w:r w:rsidRPr="00D81024">
              <w:rPr>
                <w:rFonts w:ascii="Times New Roman" w:hAnsi="Times New Roman"/>
                <w:sz w:val="20"/>
              </w:rPr>
              <w:tab/>
              <w:t>Отвертка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24.</w:t>
            </w:r>
            <w:r w:rsidRPr="00D81024">
              <w:rPr>
                <w:rFonts w:ascii="Times New Roman" w:hAnsi="Times New Roman"/>
                <w:sz w:val="20"/>
              </w:rPr>
              <w:tab/>
              <w:t>Сетевой адаптер с выходным напряжением не менее 12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(для питания робота-тренажера)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25.</w:t>
            </w:r>
            <w:r w:rsidRPr="00D81024">
              <w:rPr>
                <w:rFonts w:ascii="Times New Roman" w:hAnsi="Times New Roman"/>
                <w:sz w:val="20"/>
              </w:rPr>
              <w:tab/>
              <w:t>Зарядное устройство не менее  12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(для питания мобильного модуля тестирования)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26.</w:t>
            </w:r>
            <w:r w:rsidRPr="00D81024">
              <w:rPr>
                <w:rFonts w:ascii="Times New Roman" w:hAnsi="Times New Roman"/>
                <w:sz w:val="20"/>
              </w:rPr>
              <w:tab/>
              <w:t>Кабель с зажимами для подключения автономного источника питания не менее  12-14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(для работы с манекеном в полевых условиях)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27.</w:t>
            </w:r>
            <w:r w:rsidRPr="00D81024">
              <w:rPr>
                <w:rFonts w:ascii="Times New Roman" w:hAnsi="Times New Roman"/>
                <w:sz w:val="20"/>
              </w:rPr>
              <w:tab/>
              <w:t>USB-кабель – не менее 1 шт.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Документация: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1.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Паспорт -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Руководство по эксплуатации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3.</w:t>
            </w:r>
            <w:r w:rsidRPr="00D81024">
              <w:rPr>
                <w:rFonts w:ascii="Times New Roman" w:hAnsi="Times New Roman"/>
                <w:sz w:val="20"/>
              </w:rPr>
              <w:tab/>
              <w:t xml:space="preserve">Методические рекомендации – не менее 1 шт.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Габариты, должны быть: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Манекен:  не менее 1800 х 500 х 260 мм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Анатомическое табло: не менее 750 х 750 мм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Мобильный модуль тестирования:  не менее 395 х 264 х 40 мм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Материал: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Поливинилхлорид не менее 3 мм, АБС поливинилхлорид, жидкий полиуретановый пластик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Печать полноцветная 1440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dpi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с антибликовым покрытием и переменным размером капли (минимальный размер - 6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пиколитров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>)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Вес: не более  15 кг 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Электропитание, 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>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220/12, встроенная аккумуляторная батарея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024">
              <w:rPr>
                <w:rFonts w:ascii="Times New Roman" w:hAnsi="Times New Roman"/>
                <w:sz w:val="20"/>
              </w:rPr>
              <w:t>Упаковка должна представлять собой:</w:t>
            </w:r>
          </w:p>
          <w:p w:rsidR="00D81024" w:rsidRPr="00D81024" w:rsidRDefault="00D81024" w:rsidP="00D81024">
            <w:pPr>
              <w:spacing w:after="0" w:line="240" w:lineRule="auto"/>
              <w:rPr>
                <w:rFonts w:ascii="Times New Roman" w:hAnsi="Times New Roman"/>
              </w:rPr>
            </w:pPr>
            <w:r w:rsidRPr="00D81024">
              <w:rPr>
                <w:rFonts w:ascii="Times New Roman" w:hAnsi="Times New Roman"/>
                <w:sz w:val="20"/>
              </w:rPr>
              <w:t xml:space="preserve">трехслойный </w:t>
            </w:r>
            <w:proofErr w:type="spellStart"/>
            <w:r w:rsidRPr="00D81024">
              <w:rPr>
                <w:rFonts w:ascii="Times New Roman" w:hAnsi="Times New Roman"/>
                <w:sz w:val="20"/>
              </w:rPr>
              <w:t>гофрокартон</w:t>
            </w:r>
            <w:proofErr w:type="spellEnd"/>
            <w:r w:rsidRPr="00D81024">
              <w:rPr>
                <w:rFonts w:ascii="Times New Roman" w:hAnsi="Times New Roman"/>
                <w:sz w:val="20"/>
              </w:rPr>
              <w:t xml:space="preserve"> (ГОСТ </w:t>
            </w:r>
            <w:proofErr w:type="gramStart"/>
            <w:r w:rsidRPr="00D81024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D81024">
              <w:rPr>
                <w:rFonts w:ascii="Times New Roman" w:hAnsi="Times New Roman"/>
                <w:sz w:val="20"/>
              </w:rPr>
              <w:t xml:space="preserve"> 52901-2007), марка не более Т15, толщиной 5-6 мм, сопротивление продавливанию не менее 2 кгс/см2, или иной материал обеспечивающий сохранность товара.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024" w:rsidRPr="00D81024" w:rsidRDefault="00D81024" w:rsidP="00D81024">
            <w:pPr>
              <w:jc w:val="center"/>
              <w:rPr>
                <w:rFonts w:ascii="Times New Roman" w:hAnsi="Times New Roman"/>
              </w:rPr>
            </w:pPr>
            <w:r w:rsidRPr="00D8102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24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143 645,38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24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169501,55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24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143 645,38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24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169501,55</w:t>
            </w:r>
          </w:p>
        </w:tc>
      </w:tr>
      <w:tr w:rsidR="00FE60C0" w:rsidRPr="00D81024" w:rsidTr="00FE60C0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rPr>
                <w:rFonts w:ascii="Times New Roman" w:hAnsi="Times New Roman"/>
              </w:rPr>
            </w:pP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D81024">
              <w:rPr>
                <w:rFonts w:ascii="Times New Roman" w:hAnsi="Times New Roman"/>
                <w:b/>
                <w:sz w:val="28"/>
              </w:rPr>
              <w:t>ИТОГО: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D81024" w:rsidRDefault="00FE60C0" w:rsidP="00D81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FE60C0" w:rsidRDefault="00FE60C0" w:rsidP="008A5FE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60C0">
              <w:rPr>
                <w:rFonts w:ascii="Times New Roman" w:hAnsi="Times New Roman"/>
                <w:b/>
                <w:sz w:val="24"/>
              </w:rPr>
              <w:t>143 645,38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C0" w:rsidRPr="00FE60C0" w:rsidRDefault="00FE60C0" w:rsidP="008A5FE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60C0">
              <w:rPr>
                <w:rFonts w:ascii="Times New Roman" w:hAnsi="Times New Roman"/>
                <w:b/>
                <w:sz w:val="24"/>
              </w:rPr>
              <w:t>169501,55</w:t>
            </w:r>
          </w:p>
        </w:tc>
      </w:tr>
    </w:tbl>
    <w:p w:rsidR="00D81024" w:rsidRPr="00EB7C9C" w:rsidRDefault="00D81024" w:rsidP="00D81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6603EA" w:rsidRPr="006603EA" w:rsidRDefault="006603EA" w:rsidP="006603E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603EA" w:rsidRPr="00EB7C9C" w:rsidRDefault="006603EA" w:rsidP="00EB7C9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Все налоги, сборы, отчисления и другие платежи, включая таможенные платежи и</w:t>
      </w:r>
      <w:r w:rsidR="005749B8"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6603EA" w:rsidRPr="00EB7C9C" w:rsidRDefault="006603EA" w:rsidP="00EB7C9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D81024" w:rsidRDefault="00D81024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sectPr w:rsidR="00D81024" w:rsidSect="00D81024">
          <w:pgSz w:w="15840" w:h="12240" w:orient="landscape"/>
          <w:pgMar w:top="709" w:right="567" w:bottom="993" w:left="567" w:header="720" w:footer="0" w:gutter="0"/>
          <w:cols w:space="720"/>
          <w:noEndnote/>
        </w:sectPr>
      </w:pP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lastRenderedPageBreak/>
        <w:t>4. Общие технические требования к поставляемой продукции.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4.2.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 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603EA" w:rsidRPr="00EB7C9C" w:rsidRDefault="006603EA" w:rsidP="00EB7C9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4.4.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поставляемых материалов.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4.6. Характеристики к поставляемым материалам  представлены в таблице настоящего технического задания 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Предлагаемые к поставке материалы, должны соответствовать действующим в РФ нормативным документам.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4.7.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Участник обязан </w:t>
      </w:r>
      <w:proofErr w:type="gramStart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предоставить следующие документы</w:t>
      </w:r>
      <w:proofErr w:type="gramEnd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>, подтверждающие соответствие продукции установленным требованиям: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5.1. Российские сертификаты (декларации) соответствия требованиям ГОСТ </w:t>
      </w:r>
      <w:proofErr w:type="gramStart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>Р</w:t>
      </w:r>
      <w:proofErr w:type="gramEnd"/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(ГОСТ или ТУ (с приложе</w:t>
      </w:r>
      <w:r w:rsidR="00B05148">
        <w:rPr>
          <w:rFonts w:ascii="Times New Roman CYR" w:eastAsia="Times New Roman" w:hAnsi="Times New Roman CYR" w:cs="Times New Roman CYR"/>
          <w:sz w:val="28"/>
          <w:szCs w:val="28"/>
        </w:rPr>
        <w:t>нием данных ТУ)) и безопасности;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5.2. Протоколы испытаний, указанные в сертификате (декларации);</w:t>
      </w:r>
    </w:p>
    <w:p w:rsidR="006603EA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5.3.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23789D" w:rsidRPr="00EB7C9C" w:rsidRDefault="0023789D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5.5. Паспорт, руководство по эксплуатации, методические рекомендации.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b/>
          <w:sz w:val="28"/>
          <w:szCs w:val="28"/>
        </w:rPr>
        <w:t>6. Гарантийные обязательства.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Срок гарантии на поставляемые материалы и обо</w:t>
      </w:r>
      <w:r w:rsidR="00B05148">
        <w:rPr>
          <w:rFonts w:ascii="Times New Roman CYR" w:eastAsia="Times New Roman" w:hAnsi="Times New Roman CYR" w:cs="Times New Roman CYR"/>
          <w:sz w:val="28"/>
          <w:szCs w:val="28"/>
        </w:rPr>
        <w:t>рудование должен быть не менее 3</w:t>
      </w: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7C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При приемке продукции осуществляется: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– внешний осмотр тары и упаковки: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– проверку соответствия количества отгруженных и поступивших поставочных мест;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6603EA" w:rsidRPr="00EB7C9C" w:rsidRDefault="006603EA" w:rsidP="00EB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EB7C9C">
        <w:rPr>
          <w:rFonts w:ascii="Times New Roman CYR" w:eastAsia="Times New Roman" w:hAnsi="Times New Roman CYR" w:cs="Times New Roman CYR"/>
          <w:sz w:val="28"/>
          <w:szCs w:val="28"/>
        </w:rPr>
        <w:t>В случае выявления дефектов, участник обязан за свой счет заменить поставленную продукцию.</w:t>
      </w:r>
    </w:p>
    <w:p w:rsidR="006603EA" w:rsidRDefault="006603EA" w:rsidP="00EB7C9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7769E5" w:rsidRPr="00EB7C9C" w:rsidRDefault="007769E5" w:rsidP="00EB7C9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603EA" w:rsidRPr="00EB7C9C" w:rsidRDefault="006603EA" w:rsidP="00EB7C9C">
      <w:pPr>
        <w:spacing w:after="0" w:line="240" w:lineRule="auto"/>
        <w:rPr>
          <w:rFonts w:eastAsia="Times New Roman"/>
          <w:sz w:val="28"/>
          <w:szCs w:val="28"/>
        </w:rPr>
      </w:pPr>
      <w:bookmarkStart w:id="0" w:name="_GoBack"/>
      <w:bookmarkEnd w:id="0"/>
    </w:p>
    <w:p w:rsidR="00E626D7" w:rsidRPr="00EB7C9C" w:rsidRDefault="00E626D7" w:rsidP="00EB7C9C">
      <w:pPr>
        <w:spacing w:after="0" w:line="240" w:lineRule="auto"/>
        <w:rPr>
          <w:sz w:val="28"/>
          <w:szCs w:val="28"/>
        </w:rPr>
      </w:pPr>
    </w:p>
    <w:sectPr w:rsidR="00E626D7" w:rsidRPr="00EB7C9C" w:rsidSect="00D81024"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AE8" w:rsidRDefault="00E03AE8">
      <w:pPr>
        <w:spacing w:after="0" w:line="240" w:lineRule="auto"/>
      </w:pPr>
      <w:r>
        <w:separator/>
      </w:r>
    </w:p>
  </w:endnote>
  <w:endnote w:type="continuationSeparator" w:id="0">
    <w:p w:rsidR="00E03AE8" w:rsidRDefault="00E0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B70D9C">
    <w:pPr>
      <w:pStyle w:val="a3"/>
      <w:jc w:val="center"/>
    </w:pPr>
    <w:r>
      <w:fldChar w:fldCharType="begin"/>
    </w:r>
    <w:r w:rsidR="00DF3DB7">
      <w:instrText xml:space="preserve"> PAGE   \* MERGEFORMAT </w:instrText>
    </w:r>
    <w:r>
      <w:fldChar w:fldCharType="separate"/>
    </w:r>
    <w:r w:rsidR="00D7459F">
      <w:rPr>
        <w:noProof/>
      </w:rPr>
      <w:t>8</w:t>
    </w:r>
    <w:r>
      <w:fldChar w:fldCharType="end"/>
    </w:r>
  </w:p>
  <w:p w:rsidR="00205388" w:rsidRDefault="00E03A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AE8" w:rsidRDefault="00E03AE8">
      <w:pPr>
        <w:spacing w:after="0" w:line="240" w:lineRule="auto"/>
      </w:pPr>
      <w:r>
        <w:separator/>
      </w:r>
    </w:p>
  </w:footnote>
  <w:footnote w:type="continuationSeparator" w:id="0">
    <w:p w:rsidR="00E03AE8" w:rsidRDefault="00E03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078FC"/>
    <w:multiLevelType w:val="multilevel"/>
    <w:tmpl w:val="6C98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054FBB"/>
    <w:multiLevelType w:val="hybridMultilevel"/>
    <w:tmpl w:val="C62E4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552"/>
    <w:rsid w:val="00023A56"/>
    <w:rsid w:val="00041B0C"/>
    <w:rsid w:val="00051C2B"/>
    <w:rsid w:val="0006037E"/>
    <w:rsid w:val="00066E95"/>
    <w:rsid w:val="00077E31"/>
    <w:rsid w:val="000C4E2E"/>
    <w:rsid w:val="000D5001"/>
    <w:rsid w:val="000F7BD1"/>
    <w:rsid w:val="0010285C"/>
    <w:rsid w:val="00111B07"/>
    <w:rsid w:val="00153D47"/>
    <w:rsid w:val="001656C3"/>
    <w:rsid w:val="00184EF1"/>
    <w:rsid w:val="001E67E6"/>
    <w:rsid w:val="001F0141"/>
    <w:rsid w:val="0023789D"/>
    <w:rsid w:val="00254128"/>
    <w:rsid w:val="002912C2"/>
    <w:rsid w:val="00296154"/>
    <w:rsid w:val="00305CB1"/>
    <w:rsid w:val="00343107"/>
    <w:rsid w:val="00356F49"/>
    <w:rsid w:val="00370E99"/>
    <w:rsid w:val="003779DE"/>
    <w:rsid w:val="00392F50"/>
    <w:rsid w:val="003B219F"/>
    <w:rsid w:val="003B4659"/>
    <w:rsid w:val="003C403B"/>
    <w:rsid w:val="003D2A74"/>
    <w:rsid w:val="003E400B"/>
    <w:rsid w:val="003F44CB"/>
    <w:rsid w:val="00421BB5"/>
    <w:rsid w:val="00423792"/>
    <w:rsid w:val="00454355"/>
    <w:rsid w:val="004548E2"/>
    <w:rsid w:val="00463CF2"/>
    <w:rsid w:val="004E2CE0"/>
    <w:rsid w:val="004F4A53"/>
    <w:rsid w:val="005433F8"/>
    <w:rsid w:val="005618B9"/>
    <w:rsid w:val="005749B8"/>
    <w:rsid w:val="005979C5"/>
    <w:rsid w:val="005D6E05"/>
    <w:rsid w:val="005F5902"/>
    <w:rsid w:val="006018E1"/>
    <w:rsid w:val="00602FC3"/>
    <w:rsid w:val="00654F73"/>
    <w:rsid w:val="006603EA"/>
    <w:rsid w:val="006B53D9"/>
    <w:rsid w:val="006C155E"/>
    <w:rsid w:val="006E5EAE"/>
    <w:rsid w:val="0070680D"/>
    <w:rsid w:val="00711805"/>
    <w:rsid w:val="00714968"/>
    <w:rsid w:val="00732AFB"/>
    <w:rsid w:val="007335D7"/>
    <w:rsid w:val="007515EB"/>
    <w:rsid w:val="007769E5"/>
    <w:rsid w:val="00795900"/>
    <w:rsid w:val="007B5A4C"/>
    <w:rsid w:val="007C03E6"/>
    <w:rsid w:val="007C577B"/>
    <w:rsid w:val="007C74AB"/>
    <w:rsid w:val="007F7884"/>
    <w:rsid w:val="008415DF"/>
    <w:rsid w:val="0089346F"/>
    <w:rsid w:val="0090314C"/>
    <w:rsid w:val="00915B48"/>
    <w:rsid w:val="00965D62"/>
    <w:rsid w:val="00973D8F"/>
    <w:rsid w:val="00990D67"/>
    <w:rsid w:val="009D5FB8"/>
    <w:rsid w:val="009E143D"/>
    <w:rsid w:val="009E6630"/>
    <w:rsid w:val="009F23F2"/>
    <w:rsid w:val="00A17243"/>
    <w:rsid w:val="00A4431A"/>
    <w:rsid w:val="00A456EE"/>
    <w:rsid w:val="00A60706"/>
    <w:rsid w:val="00A81F89"/>
    <w:rsid w:val="00AB1FD7"/>
    <w:rsid w:val="00AB3CA6"/>
    <w:rsid w:val="00AC5196"/>
    <w:rsid w:val="00AE4915"/>
    <w:rsid w:val="00AE6260"/>
    <w:rsid w:val="00AF7900"/>
    <w:rsid w:val="00B05148"/>
    <w:rsid w:val="00B26DD7"/>
    <w:rsid w:val="00B70D9C"/>
    <w:rsid w:val="00B9087B"/>
    <w:rsid w:val="00BA18D0"/>
    <w:rsid w:val="00BC687D"/>
    <w:rsid w:val="00BE6CCB"/>
    <w:rsid w:val="00BF5C60"/>
    <w:rsid w:val="00BF7BC4"/>
    <w:rsid w:val="00C15CF0"/>
    <w:rsid w:val="00C432D2"/>
    <w:rsid w:val="00C4757C"/>
    <w:rsid w:val="00CA14FC"/>
    <w:rsid w:val="00CA424F"/>
    <w:rsid w:val="00CD767D"/>
    <w:rsid w:val="00CE1C9B"/>
    <w:rsid w:val="00D16552"/>
    <w:rsid w:val="00D218AD"/>
    <w:rsid w:val="00D4776C"/>
    <w:rsid w:val="00D57AA9"/>
    <w:rsid w:val="00D6096F"/>
    <w:rsid w:val="00D739E6"/>
    <w:rsid w:val="00D7459F"/>
    <w:rsid w:val="00D80FCE"/>
    <w:rsid w:val="00D81024"/>
    <w:rsid w:val="00DA738B"/>
    <w:rsid w:val="00DB0C7B"/>
    <w:rsid w:val="00DB16E5"/>
    <w:rsid w:val="00DE060F"/>
    <w:rsid w:val="00DE3CD9"/>
    <w:rsid w:val="00DF3DB7"/>
    <w:rsid w:val="00E03AE8"/>
    <w:rsid w:val="00E22D56"/>
    <w:rsid w:val="00E3080B"/>
    <w:rsid w:val="00E45588"/>
    <w:rsid w:val="00E5169E"/>
    <w:rsid w:val="00E54403"/>
    <w:rsid w:val="00E626D7"/>
    <w:rsid w:val="00E65F89"/>
    <w:rsid w:val="00EB042A"/>
    <w:rsid w:val="00EB7C9C"/>
    <w:rsid w:val="00EC2575"/>
    <w:rsid w:val="00ED1FDD"/>
    <w:rsid w:val="00F14347"/>
    <w:rsid w:val="00F6248C"/>
    <w:rsid w:val="00F76185"/>
    <w:rsid w:val="00FA605F"/>
    <w:rsid w:val="00FB5553"/>
    <w:rsid w:val="00FB78AE"/>
    <w:rsid w:val="00FC283F"/>
    <w:rsid w:val="00FE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65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1655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65F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3D8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6552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D16552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E01EB-B37A-4660-BE13-ED726DCB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Картина М.И.</dc:creator>
  <cp:lastModifiedBy>Надежда Кузнецова</cp:lastModifiedBy>
  <cp:revision>9</cp:revision>
  <cp:lastPrinted>2016-06-24T09:15:00Z</cp:lastPrinted>
  <dcterms:created xsi:type="dcterms:W3CDTF">2016-10-25T06:52:00Z</dcterms:created>
  <dcterms:modified xsi:type="dcterms:W3CDTF">2017-04-20T08:23:00Z</dcterms:modified>
</cp:coreProperties>
</file>