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864DB9" w:rsidRPr="00864DB9">
        <w:rPr>
          <w:rFonts w:ascii="Times New Roman CYR" w:hAnsi="Times New Roman CYR" w:cs="Times New Roman CYR"/>
        </w:rPr>
        <w:t>материалы строительные и отделочные (Пиломатериал)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373C1" w:rsidRPr="000373C1" w:rsidRDefault="000373C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sz w:val="22"/>
          <w:szCs w:val="22"/>
        </w:rPr>
        <w:t xml:space="preserve"> </w:t>
      </w: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CE4493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864DB9" w:rsidRPr="00864DB9">
        <w:rPr>
          <w:b/>
          <w:bCs/>
          <w:sz w:val="22"/>
          <w:szCs w:val="22"/>
        </w:rPr>
        <w:t>138 591</w:t>
      </w:r>
      <w:r w:rsidR="002F6DF0" w:rsidRPr="002F6DF0">
        <w:rPr>
          <w:b/>
          <w:bCs/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864DB9">
        <w:rPr>
          <w:sz w:val="22"/>
          <w:szCs w:val="22"/>
        </w:rPr>
        <w:t>сто тридцать восемь тысяч пятьсот девяносто один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864DB9">
        <w:rPr>
          <w:sz w:val="22"/>
          <w:szCs w:val="22"/>
        </w:rPr>
        <w:t>ь</w:t>
      </w:r>
      <w:r w:rsidR="00555E03" w:rsidRPr="00A579B9">
        <w:rPr>
          <w:sz w:val="22"/>
          <w:szCs w:val="22"/>
        </w:rPr>
        <w:t xml:space="preserve"> </w:t>
      </w:r>
      <w:r w:rsidR="00864DB9">
        <w:rPr>
          <w:b/>
          <w:sz w:val="22"/>
          <w:szCs w:val="22"/>
        </w:rPr>
        <w:t>79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864DB9">
        <w:rPr>
          <w:sz w:val="22"/>
          <w:szCs w:val="22"/>
        </w:rPr>
        <w:t>27 718,36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864DB9">
        <w:rPr>
          <w:sz w:val="22"/>
          <w:szCs w:val="22"/>
        </w:rPr>
        <w:t>двадцать семь тысяч семьсот восемнадцать</w:t>
      </w:r>
      <w:r w:rsidR="00452EFE">
        <w:rPr>
          <w:sz w:val="22"/>
          <w:szCs w:val="22"/>
        </w:rPr>
        <w:t>) рубл</w:t>
      </w:r>
      <w:r w:rsidR="00864DB9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864DB9">
        <w:rPr>
          <w:b/>
          <w:sz w:val="22"/>
          <w:szCs w:val="22"/>
        </w:rPr>
        <w:t>36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864DB9" w:rsidRPr="00864DB9">
        <w:rPr>
          <w:b/>
          <w:bCs/>
          <w:sz w:val="22"/>
          <w:szCs w:val="22"/>
        </w:rPr>
        <w:t>166 310</w:t>
      </w:r>
      <w:r w:rsidR="00864DB9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864DB9">
        <w:rPr>
          <w:sz w:val="22"/>
          <w:szCs w:val="22"/>
        </w:rPr>
        <w:t>сто шестьдесят шесть тысяч триста десять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864DB9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864DB9">
        <w:rPr>
          <w:b/>
          <w:sz w:val="22"/>
          <w:szCs w:val="22"/>
        </w:rPr>
        <w:t>15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</w:t>
      </w:r>
      <w:r w:rsidR="002A02FA">
        <w:rPr>
          <w:sz w:val="22"/>
          <w:szCs w:val="22"/>
        </w:rPr>
        <w:t>дной на основании счета-фактуры,</w:t>
      </w:r>
      <w:r w:rsidR="002A02FA" w:rsidRPr="002A02FA">
        <w:rPr>
          <w:sz w:val="22"/>
          <w:szCs w:val="22"/>
        </w:rPr>
        <w:t xml:space="preserve"> </w:t>
      </w:r>
      <w:r w:rsidR="002A02FA" w:rsidRPr="00D92E0F">
        <w:rPr>
          <w:sz w:val="22"/>
          <w:szCs w:val="22"/>
        </w:rPr>
        <w:t>универсальному передаточному документу (УПД).</w:t>
      </w:r>
      <w:r w:rsidRPr="004E0FE2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A02FA" w:rsidRPr="00A579B9" w:rsidRDefault="002A02FA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D92E0F">
        <w:rPr>
          <w:rFonts w:ascii="Times New Roman" w:hAnsi="Times New Roman" w:cs="Times New Roman"/>
        </w:rPr>
        <w:t>Начало поставки: 10.01.2020 года</w:t>
      </w:r>
      <w:r>
        <w:rPr>
          <w:rFonts w:ascii="Times New Roman" w:hAnsi="Times New Roman" w:cs="Times New Roman"/>
        </w:rPr>
        <w:t xml:space="preserve">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</w:t>
      </w:r>
      <w:r w:rsidR="00226341">
        <w:rPr>
          <w:sz w:val="22"/>
          <w:szCs w:val="22"/>
        </w:rPr>
        <w:t xml:space="preserve"> считается</w:t>
      </w:r>
      <w:r w:rsidRPr="00A579B9">
        <w:rPr>
          <w:sz w:val="22"/>
          <w:szCs w:val="22"/>
        </w:rPr>
        <w:t>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</w:t>
      </w:r>
      <w:r w:rsidR="00226341">
        <w:rPr>
          <w:rFonts w:ascii="Times New Roman" w:hAnsi="Times New Roman" w:cs="Times New Roman"/>
        </w:rPr>
        <w:t xml:space="preserve">т собой </w:t>
      </w:r>
      <w:proofErr w:type="gramStart"/>
      <w:r w:rsidR="00226341">
        <w:rPr>
          <w:rFonts w:ascii="Times New Roman" w:hAnsi="Times New Roman" w:cs="Times New Roman"/>
        </w:rPr>
        <w:t>новые</w:t>
      </w:r>
      <w:proofErr w:type="gramEnd"/>
      <w:r w:rsidR="00226341">
        <w:rPr>
          <w:rFonts w:ascii="Times New Roman" w:hAnsi="Times New Roman" w:cs="Times New Roman"/>
        </w:rPr>
        <w:t>, неиспользованные</w:t>
      </w:r>
      <w:r w:rsidRPr="00A579B9">
        <w:rPr>
          <w:rFonts w:ascii="Times New Roman" w:hAnsi="Times New Roman" w:cs="Times New Roman"/>
        </w:rPr>
        <w:t xml:space="preserve">. </w:t>
      </w:r>
    </w:p>
    <w:p w:rsidR="00226341" w:rsidRPr="002A02FA" w:rsidRDefault="00226341" w:rsidP="00226341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2A02FA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226341" w:rsidRPr="00A579B9" w:rsidRDefault="00226341" w:rsidP="00226341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226341" w:rsidRPr="00A579B9" w:rsidRDefault="00226341" w:rsidP="00226341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</w:t>
      </w:r>
      <w:r w:rsidRPr="002A02FA">
        <w:rPr>
          <w:rFonts w:ascii="Times New Roman" w:hAnsi="Times New Roman" w:cs="Times New Roman"/>
        </w:rPr>
        <w:t>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226341" w:rsidRPr="00A579B9" w:rsidRDefault="00226341" w:rsidP="00226341">
      <w:pPr>
        <w:numPr>
          <w:ilvl w:val="1"/>
          <w:numId w:val="6"/>
        </w:numPr>
        <w:tabs>
          <w:tab w:val="left" w:pos="426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226341" w:rsidRPr="00A579B9" w:rsidRDefault="00226341" w:rsidP="00226341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226341" w:rsidRPr="00A579B9" w:rsidRDefault="00226341" w:rsidP="00226341">
      <w:pPr>
        <w:tabs>
          <w:tab w:val="left" w:pos="426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226341" w:rsidRDefault="00226341" w:rsidP="00226341">
      <w:pPr>
        <w:numPr>
          <w:ilvl w:val="1"/>
          <w:numId w:val="6"/>
        </w:numPr>
        <w:tabs>
          <w:tab w:val="left" w:pos="426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864DB9" w:rsidRPr="00864DB9" w:rsidRDefault="00864DB9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864DB9">
        <w:rPr>
          <w:rFonts w:ascii="Times New Roman" w:hAnsi="Times New Roman" w:cs="Times New Roman"/>
        </w:rPr>
        <w:t>При возникновении спорного вопроса о качестве поставленного товара Поставщик организует мероприятия независимой экспертизы за свой счет для определения причины ненадлежащего качества, поставленного в течение 10 (трех) рабочих дней с момента составления акта-рекламации. Стоимость независимой экспертизы возмещает виновная сторона.</w:t>
      </w:r>
    </w:p>
    <w:p w:rsidR="002A02FA" w:rsidRPr="00A579B9" w:rsidRDefault="002A02FA" w:rsidP="002A02FA">
      <w:pPr>
        <w:tabs>
          <w:tab w:val="left" w:pos="426"/>
        </w:tabs>
        <w:spacing w:after="0" w:line="240" w:lineRule="auto"/>
        <w:ind w:right="40"/>
        <w:jc w:val="both"/>
        <w:rPr>
          <w:rFonts w:ascii="Times New Roman" w:hAnsi="Times New Roman" w:cs="Times New Roman"/>
          <w:highlight w:val="red"/>
        </w:rPr>
      </w:pPr>
    </w:p>
    <w:p w:rsidR="00C5021C" w:rsidRPr="00A579B9" w:rsidRDefault="00C5021C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</w:t>
      </w:r>
      <w:r w:rsidRPr="00A579B9">
        <w:rPr>
          <w:sz w:val="22"/>
          <w:szCs w:val="22"/>
        </w:rPr>
        <w:lastRenderedPageBreak/>
        <w:t>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2A02F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2A02F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2A02F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2A02F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2A02F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2A02F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</w:t>
      </w:r>
      <w:r w:rsidRPr="00A579B9">
        <w:rPr>
          <w:rFonts w:ascii="Times New Roman" w:hAnsi="Times New Roman" w:cs="Times New Roman"/>
        </w:rPr>
        <w:lastRenderedPageBreak/>
        <w:t>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</w:t>
      </w:r>
      <w:r w:rsidR="001A67FF" w:rsidRPr="00A579B9">
        <w:rPr>
          <w:sz w:val="22"/>
          <w:szCs w:val="22"/>
        </w:rPr>
        <w:lastRenderedPageBreak/>
        <w:t xml:space="preserve">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26341" w:rsidRPr="00A579B9" w:rsidTr="00290B81">
        <w:trPr>
          <w:trHeight w:val="406"/>
        </w:trPr>
        <w:tc>
          <w:tcPr>
            <w:tcW w:w="531" w:type="dxa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Брус </w:t>
            </w:r>
            <w:proofErr w:type="spellStart"/>
            <w:r>
              <w:rPr>
                <w:rFonts w:ascii="Times New Roman" w:hAnsi="Times New Roman"/>
              </w:rPr>
              <w:t>хвойн</w:t>
            </w:r>
            <w:proofErr w:type="spellEnd"/>
            <w:r>
              <w:rPr>
                <w:rFonts w:ascii="Times New Roman" w:hAnsi="Times New Roman"/>
              </w:rPr>
              <w:t>. 100х180 ГОСТ 8486-86</w:t>
            </w:r>
          </w:p>
        </w:tc>
        <w:tc>
          <w:tcPr>
            <w:tcW w:w="2551" w:type="dxa"/>
            <w:vAlign w:val="center"/>
          </w:tcPr>
          <w:p w:rsidR="00226341" w:rsidRPr="002F6DF0" w:rsidRDefault="00226341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5,41</w:t>
            </w:r>
          </w:p>
        </w:tc>
        <w:tc>
          <w:tcPr>
            <w:tcW w:w="1134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9124,909</w:t>
            </w:r>
          </w:p>
        </w:tc>
        <w:tc>
          <w:tcPr>
            <w:tcW w:w="1417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49 365,76</w:t>
            </w:r>
          </w:p>
        </w:tc>
      </w:tr>
      <w:tr w:rsidR="00226341" w:rsidRPr="00A579B9" w:rsidTr="003F37BA">
        <w:trPr>
          <w:trHeight w:val="406"/>
        </w:trPr>
        <w:tc>
          <w:tcPr>
            <w:tcW w:w="531" w:type="dxa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Доска </w:t>
            </w:r>
            <w:proofErr w:type="spellStart"/>
            <w:r>
              <w:rPr>
                <w:rFonts w:ascii="Times New Roman" w:hAnsi="Times New Roman"/>
              </w:rPr>
              <w:t>хвойн</w:t>
            </w:r>
            <w:proofErr w:type="spellEnd"/>
            <w:r>
              <w:rPr>
                <w:rFonts w:ascii="Times New Roman" w:hAnsi="Times New Roman"/>
              </w:rPr>
              <w:t>. 25х150х6000 ГОСТ 8486-86</w:t>
            </w:r>
          </w:p>
        </w:tc>
        <w:tc>
          <w:tcPr>
            <w:tcW w:w="2551" w:type="dxa"/>
            <w:vAlign w:val="center"/>
          </w:tcPr>
          <w:p w:rsidR="00226341" w:rsidRPr="002F6DF0" w:rsidRDefault="00226341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2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4,46</w:t>
            </w:r>
          </w:p>
        </w:tc>
        <w:tc>
          <w:tcPr>
            <w:tcW w:w="1134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8489,139</w:t>
            </w:r>
          </w:p>
        </w:tc>
        <w:tc>
          <w:tcPr>
            <w:tcW w:w="1417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37 861,56</w:t>
            </w:r>
          </w:p>
        </w:tc>
      </w:tr>
      <w:tr w:rsidR="00226341" w:rsidRPr="00A579B9" w:rsidTr="003F37BA">
        <w:trPr>
          <w:trHeight w:val="406"/>
        </w:trPr>
        <w:tc>
          <w:tcPr>
            <w:tcW w:w="531" w:type="dxa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Доска </w:t>
            </w:r>
            <w:proofErr w:type="spellStart"/>
            <w:r>
              <w:rPr>
                <w:rFonts w:ascii="Times New Roman" w:hAnsi="Times New Roman"/>
              </w:rPr>
              <w:t>хвойн</w:t>
            </w:r>
            <w:proofErr w:type="spellEnd"/>
            <w:r>
              <w:rPr>
                <w:rFonts w:ascii="Times New Roman" w:hAnsi="Times New Roman"/>
              </w:rPr>
              <w:t>. 40х150х6000 ГОСТ 8486-86</w:t>
            </w:r>
          </w:p>
        </w:tc>
        <w:tc>
          <w:tcPr>
            <w:tcW w:w="2551" w:type="dxa"/>
            <w:vAlign w:val="center"/>
          </w:tcPr>
          <w:p w:rsidR="00226341" w:rsidRPr="002F6DF0" w:rsidRDefault="00226341" w:rsidP="002F6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м3</w:t>
            </w:r>
          </w:p>
        </w:tc>
        <w:tc>
          <w:tcPr>
            <w:tcW w:w="709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4,98</w:t>
            </w:r>
          </w:p>
        </w:tc>
        <w:tc>
          <w:tcPr>
            <w:tcW w:w="1134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10314,151</w:t>
            </w:r>
          </w:p>
        </w:tc>
        <w:tc>
          <w:tcPr>
            <w:tcW w:w="1417" w:type="dxa"/>
            <w:vAlign w:val="center"/>
          </w:tcPr>
          <w:p w:rsidR="00226341" w:rsidRDefault="00226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51 364,47</w:t>
            </w:r>
          </w:p>
        </w:tc>
      </w:tr>
      <w:tr w:rsidR="00226341" w:rsidRPr="00A579B9" w:rsidTr="00043D51">
        <w:tc>
          <w:tcPr>
            <w:tcW w:w="7905" w:type="dxa"/>
            <w:gridSpan w:val="6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226341" w:rsidRPr="00B73D5C" w:rsidRDefault="00226341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341">
              <w:rPr>
                <w:rFonts w:ascii="Times New Roman" w:hAnsi="Times New Roman" w:cs="Times New Roman"/>
                <w:b/>
                <w:sz w:val="20"/>
                <w:szCs w:val="20"/>
              </w:rPr>
              <w:t>138 591,79</w:t>
            </w:r>
          </w:p>
        </w:tc>
      </w:tr>
      <w:tr w:rsidR="00226341" w:rsidRPr="00A579B9" w:rsidTr="00043D51">
        <w:tc>
          <w:tcPr>
            <w:tcW w:w="7905" w:type="dxa"/>
            <w:gridSpan w:val="6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226341" w:rsidRPr="00B73D5C" w:rsidRDefault="00226341" w:rsidP="0022634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27 718,36</w:t>
            </w:r>
          </w:p>
        </w:tc>
      </w:tr>
      <w:tr w:rsidR="00226341" w:rsidRPr="00A579B9" w:rsidTr="00043D51">
        <w:tc>
          <w:tcPr>
            <w:tcW w:w="7905" w:type="dxa"/>
            <w:gridSpan w:val="6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226341" w:rsidRPr="00B73D5C" w:rsidRDefault="00226341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341">
              <w:rPr>
                <w:rFonts w:ascii="Times New Roman" w:hAnsi="Times New Roman" w:cs="Times New Roman"/>
                <w:b/>
                <w:sz w:val="20"/>
                <w:szCs w:val="20"/>
              </w:rPr>
              <w:t>166 310,15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CE4493" w:rsidRDefault="00CE4493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D49" w:rsidRDefault="004B2D49" w:rsidP="00F62FCC">
      <w:pPr>
        <w:spacing w:after="0" w:line="240" w:lineRule="auto"/>
      </w:pPr>
      <w:r>
        <w:separator/>
      </w:r>
    </w:p>
  </w:endnote>
  <w:endnote w:type="continuationSeparator" w:id="0">
    <w:p w:rsidR="004B2D49" w:rsidRDefault="004B2D4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D49" w:rsidRDefault="004B2D49" w:rsidP="00F62FCC">
      <w:pPr>
        <w:spacing w:after="0" w:line="240" w:lineRule="auto"/>
      </w:pPr>
      <w:r>
        <w:separator/>
      </w:r>
    </w:p>
  </w:footnote>
  <w:footnote w:type="continuationSeparator" w:id="0">
    <w:p w:rsidR="004B2D49" w:rsidRDefault="004B2D4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76A4C81"/>
    <w:multiLevelType w:val="multilevel"/>
    <w:tmpl w:val="519E92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8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9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73C1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6341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2FA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4F35"/>
    <w:rsid w:val="00415EEE"/>
    <w:rsid w:val="004263D6"/>
    <w:rsid w:val="00427AC3"/>
    <w:rsid w:val="00444443"/>
    <w:rsid w:val="00452EFE"/>
    <w:rsid w:val="0045688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B2D49"/>
    <w:rsid w:val="004C070E"/>
    <w:rsid w:val="004C16EE"/>
    <w:rsid w:val="004E0FE2"/>
    <w:rsid w:val="004E4C0C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4DB9"/>
    <w:rsid w:val="008775A0"/>
    <w:rsid w:val="008876BE"/>
    <w:rsid w:val="00896861"/>
    <w:rsid w:val="00897A63"/>
    <w:rsid w:val="008A69BF"/>
    <w:rsid w:val="008B083E"/>
    <w:rsid w:val="008B4575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60BD8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75734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036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051C6-79D1-4C7C-BA4A-3001AC66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2019-09-26T08:23:00Z</dcterms:created>
  <dcterms:modified xsi:type="dcterms:W3CDTF">2019-09-26T08:23:00Z</dcterms:modified>
</cp:coreProperties>
</file>