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802" w:rsidRPr="00162980" w:rsidRDefault="00CD3445" w:rsidP="000A3802">
      <w:pPr>
        <w:tabs>
          <w:tab w:val="left" w:pos="709"/>
          <w:tab w:val="left" w:pos="1418"/>
        </w:tabs>
        <w:spacing w:before="100" w:after="0" w:line="240" w:lineRule="auto"/>
        <w:jc w:val="center"/>
        <w:outlineLvl w:val="0"/>
        <w:rPr>
          <w:rFonts w:ascii="Times New Roman" w:eastAsia="Times New Roman" w:hAnsi="Times New Roman" w:cs="Times New Roman"/>
          <w:b/>
          <w:caps/>
          <w:sz w:val="20"/>
          <w:szCs w:val="20"/>
          <w:lang w:eastAsia="ru-RU"/>
        </w:rPr>
      </w:pPr>
      <w:r w:rsidRPr="00162980">
        <w:rPr>
          <w:rFonts w:ascii="Times New Roman" w:eastAsia="Times New Roman" w:hAnsi="Times New Roman" w:cs="Times New Roman"/>
          <w:b/>
          <w:caps/>
          <w:sz w:val="20"/>
          <w:szCs w:val="20"/>
          <w:lang w:eastAsia="ru-RU"/>
        </w:rPr>
        <w:t>ТеХническое задание</w:t>
      </w:r>
    </w:p>
    <w:p w:rsidR="000A3802" w:rsidRPr="00162980" w:rsidRDefault="000A3802" w:rsidP="000A3802">
      <w:pPr>
        <w:tabs>
          <w:tab w:val="left" w:pos="709"/>
          <w:tab w:val="left" w:pos="1418"/>
        </w:tabs>
        <w:spacing w:before="100" w:after="0" w:line="240" w:lineRule="auto"/>
        <w:outlineLvl w:val="0"/>
        <w:rPr>
          <w:rFonts w:ascii="Times New Roman" w:eastAsia="Times New Roman" w:hAnsi="Times New Roman" w:cs="Times New Roman"/>
          <w:bCs/>
          <w:sz w:val="20"/>
          <w:szCs w:val="20"/>
          <w:lang w:eastAsia="ru-RU"/>
        </w:rPr>
      </w:pPr>
    </w:p>
    <w:p w:rsidR="000A3802" w:rsidRPr="00162980" w:rsidRDefault="007608A9" w:rsidP="002B5A4F">
      <w:pPr>
        <w:pStyle w:val="aff2"/>
        <w:numPr>
          <w:ilvl w:val="0"/>
          <w:numId w:val="3"/>
        </w:numPr>
        <w:tabs>
          <w:tab w:val="left" w:pos="284"/>
          <w:tab w:val="left" w:pos="709"/>
          <w:tab w:val="left" w:pos="1418"/>
        </w:tabs>
        <w:suppressAutoHyphens/>
        <w:spacing w:before="100"/>
        <w:ind w:left="0" w:firstLine="851"/>
        <w:jc w:val="both"/>
        <w:outlineLvl w:val="0"/>
        <w:rPr>
          <w:rFonts w:ascii="Times New Roman" w:eastAsia="Times New Roman" w:hAnsi="Times New Roman"/>
          <w:b/>
          <w:sz w:val="20"/>
          <w:szCs w:val="20"/>
        </w:rPr>
      </w:pPr>
      <w:r w:rsidRPr="00162980">
        <w:rPr>
          <w:rFonts w:ascii="Times New Roman" w:eastAsia="Times New Roman" w:hAnsi="Times New Roman"/>
          <w:b/>
          <w:sz w:val="20"/>
          <w:szCs w:val="20"/>
        </w:rPr>
        <w:t>Объекты страхования</w:t>
      </w:r>
    </w:p>
    <w:p w:rsidR="001E288D" w:rsidRPr="00162980" w:rsidRDefault="001E288D" w:rsidP="0058029A">
      <w:pPr>
        <w:pStyle w:val="aff2"/>
        <w:numPr>
          <w:ilvl w:val="1"/>
          <w:numId w:val="3"/>
        </w:numPr>
        <w:tabs>
          <w:tab w:val="left" w:pos="567"/>
          <w:tab w:val="left" w:pos="1418"/>
        </w:tabs>
        <w:ind w:left="0" w:firstLine="709"/>
        <w:jc w:val="both"/>
        <w:rPr>
          <w:rFonts w:ascii="Times New Roman" w:eastAsia="Times New Roman" w:hAnsi="Times New Roman"/>
          <w:sz w:val="20"/>
          <w:szCs w:val="20"/>
        </w:rPr>
      </w:pPr>
      <w:r w:rsidRPr="00162980">
        <w:rPr>
          <w:rFonts w:ascii="Times New Roman" w:eastAsia="Times New Roman" w:hAnsi="Times New Roman"/>
          <w:sz w:val="20"/>
          <w:szCs w:val="20"/>
        </w:rPr>
        <w:t>Объектом страхования по настоящему Договору 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 принадлежащим Страхователю на праве собственности и/или ином законном основании и/или в сохранении которого Страхователь имеет законный интерес, а также имущественный интерес, связанный с этим имуществом.</w:t>
      </w:r>
    </w:p>
    <w:p w:rsidR="001E288D" w:rsidRPr="00162980" w:rsidRDefault="001E288D" w:rsidP="0058029A">
      <w:pPr>
        <w:pStyle w:val="aff2"/>
        <w:widowControl w:val="0"/>
        <w:numPr>
          <w:ilvl w:val="1"/>
          <w:numId w:val="3"/>
        </w:numPr>
        <w:tabs>
          <w:tab w:val="left" w:pos="0"/>
          <w:tab w:val="left" w:pos="1134"/>
          <w:tab w:val="left" w:pos="1418"/>
        </w:tabs>
        <w:spacing w:before="100"/>
        <w:ind w:left="0" w:firstLine="709"/>
        <w:jc w:val="both"/>
        <w:rPr>
          <w:rFonts w:ascii="Times New Roman" w:eastAsia="Times New Roman" w:hAnsi="Times New Roman"/>
          <w:sz w:val="20"/>
          <w:szCs w:val="20"/>
        </w:rPr>
      </w:pPr>
      <w:r w:rsidRPr="00162980">
        <w:rPr>
          <w:rFonts w:ascii="Times New Roman" w:eastAsia="Times New Roman" w:hAnsi="Times New Roman"/>
          <w:sz w:val="20"/>
          <w:szCs w:val="20"/>
        </w:rPr>
        <w:t xml:space="preserve">Застрахованным считается движимое и недвижимое имущество </w:t>
      </w:r>
      <w:r w:rsidRPr="00954E0E">
        <w:rPr>
          <w:rFonts w:ascii="Times New Roman" w:eastAsia="Times New Roman" w:hAnsi="Times New Roman"/>
          <w:sz w:val="20"/>
          <w:szCs w:val="20"/>
        </w:rPr>
        <w:t>АО «</w:t>
      </w:r>
      <w:r w:rsidR="00954E0E" w:rsidRPr="00954E0E">
        <w:rPr>
          <w:rFonts w:ascii="Times New Roman" w:eastAsia="Times New Roman" w:hAnsi="Times New Roman"/>
          <w:sz w:val="20"/>
          <w:szCs w:val="20"/>
        </w:rPr>
        <w:t>Тываэнерго»</w:t>
      </w:r>
      <w:r w:rsidR="007D7CDA">
        <w:rPr>
          <w:rFonts w:ascii="Times New Roman" w:eastAsia="Times New Roman" w:hAnsi="Times New Roman"/>
          <w:sz w:val="20"/>
          <w:szCs w:val="20"/>
        </w:rPr>
        <w:t>.</w:t>
      </w:r>
    </w:p>
    <w:p w:rsidR="001E288D" w:rsidRPr="00162980" w:rsidRDefault="001E288D" w:rsidP="0058029A">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Группа</w:t>
      </w:r>
      <w:proofErr w:type="gramStart"/>
      <w:r w:rsidRPr="00162980">
        <w:rPr>
          <w:rFonts w:ascii="Times New Roman" w:eastAsia="Times New Roman" w:hAnsi="Times New Roman" w:cs="Times New Roman"/>
          <w:sz w:val="20"/>
          <w:szCs w:val="20"/>
          <w:lang w:eastAsia="ru-RU"/>
        </w:rPr>
        <w:t xml:space="preserve"> А</w:t>
      </w:r>
      <w:proofErr w:type="gramEnd"/>
      <w:r w:rsidRPr="00162980">
        <w:rPr>
          <w:rFonts w:ascii="Times New Roman" w:eastAsia="Times New Roman" w:hAnsi="Times New Roman" w:cs="Times New Roman"/>
          <w:sz w:val="20"/>
          <w:szCs w:val="20"/>
          <w:lang w:eastAsia="ru-RU"/>
        </w:rPr>
        <w:t>: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p w:rsidR="001E288D" w:rsidRPr="00162980" w:rsidRDefault="001E288D" w:rsidP="0058029A">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Группа</w:t>
      </w:r>
      <w:proofErr w:type="gramStart"/>
      <w:r w:rsidRPr="00162980">
        <w:rPr>
          <w:rFonts w:ascii="Times New Roman" w:eastAsia="Times New Roman" w:hAnsi="Times New Roman" w:cs="Times New Roman"/>
          <w:sz w:val="20"/>
          <w:szCs w:val="20"/>
          <w:lang w:eastAsia="ru-RU"/>
        </w:rPr>
        <w:t xml:space="preserve"> В</w:t>
      </w:r>
      <w:proofErr w:type="gramEnd"/>
      <w:r w:rsidRPr="00162980">
        <w:rPr>
          <w:rFonts w:ascii="Times New Roman" w:eastAsia="Times New Roman" w:hAnsi="Times New Roman" w:cs="Times New Roman"/>
          <w:sz w:val="20"/>
          <w:szCs w:val="20"/>
          <w:lang w:eastAsia="ru-RU"/>
        </w:rPr>
        <w:t>: Воздушные и кабельные линии передачи (включая фарфоровые и стеклянные изоляторы), линии связи, а также другие линии, посредством которых осуществляется передача энергии или информации.</w:t>
      </w:r>
    </w:p>
    <w:p w:rsidR="001E288D" w:rsidRPr="00162980" w:rsidRDefault="001E288D" w:rsidP="0058029A">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Группа</w:t>
      </w:r>
      <w:proofErr w:type="gramStart"/>
      <w:r w:rsidRPr="00162980">
        <w:rPr>
          <w:rFonts w:ascii="Times New Roman" w:eastAsia="Times New Roman" w:hAnsi="Times New Roman" w:cs="Times New Roman"/>
          <w:sz w:val="20"/>
          <w:szCs w:val="20"/>
          <w:lang w:eastAsia="ru-RU"/>
        </w:rPr>
        <w:t xml:space="preserve"> С</w:t>
      </w:r>
      <w:proofErr w:type="gramEnd"/>
      <w:r w:rsidRPr="00162980">
        <w:rPr>
          <w:rFonts w:ascii="Times New Roman" w:eastAsia="Times New Roman" w:hAnsi="Times New Roman" w:cs="Times New Roman"/>
          <w:sz w:val="20"/>
          <w:szCs w:val="20"/>
          <w:lang w:eastAsia="ru-RU"/>
        </w:rPr>
        <w:t>: Энергетические (силовые) машины и другое технологическое оборудование всех типов и всех классов напряжения включая, но не ограничиваясь следующим: силовые автотрансформаторы и трансформаторы; реакторы; синхронные компенсаторы; трансформаторы собственных нужд; трансформаторы тока; трансформаторы напряжения; выключатели; разъединители; отделители; короткозамыкатели; разрядники; ограничители перенапряжения; аккумуляторные батареи; высокочастотные заградители; конденсаторы связи; батареи статических конденсаторов; компрессоры; ячейки КРУ (комплектное распределительное устройство), КРУН (комплексное распределительное устройство наружное) классом напряжения от 35 кВ и ниже; устройства релейной защиты и противоаварийной автоматики; прочие энергетические (силовые) машины и технологическое оборудование.</w:t>
      </w:r>
    </w:p>
    <w:p w:rsidR="001E288D" w:rsidRPr="00162980" w:rsidRDefault="001E288D" w:rsidP="0058029A">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Группа D: Прочее имущество, находящееся на балансе, не входящее</w:t>
      </w:r>
      <w:r w:rsidRPr="00162980">
        <w:rPr>
          <w:rFonts w:ascii="Times New Roman" w:eastAsia="Times New Roman" w:hAnsi="Times New Roman" w:cs="Times New Roman"/>
          <w:sz w:val="20"/>
          <w:szCs w:val="20"/>
          <w:lang w:eastAsia="ru-RU"/>
        </w:rPr>
        <w:br/>
        <w:t>в указанные группы.</w:t>
      </w:r>
    </w:p>
    <w:p w:rsidR="001E288D" w:rsidRPr="00162980" w:rsidRDefault="001E288D" w:rsidP="0058029A">
      <w:pPr>
        <w:numPr>
          <w:ilvl w:val="1"/>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Территорией страхования по Договору является территория Российской Федерации</w:t>
      </w:r>
      <w:r w:rsidR="00DA6644">
        <w:rPr>
          <w:rFonts w:ascii="Times New Roman" w:eastAsia="Times New Roman" w:hAnsi="Times New Roman" w:cs="Times New Roman"/>
          <w:sz w:val="20"/>
          <w:szCs w:val="20"/>
          <w:lang w:eastAsia="ru-RU"/>
        </w:rPr>
        <w:t>, Республика Тыва</w:t>
      </w:r>
      <w:r w:rsidRPr="00162980">
        <w:rPr>
          <w:rFonts w:ascii="Times New Roman" w:eastAsia="Times New Roman" w:hAnsi="Times New Roman" w:cs="Times New Roman"/>
          <w:sz w:val="20"/>
          <w:szCs w:val="20"/>
          <w:lang w:eastAsia="ru-RU"/>
        </w:rPr>
        <w:t xml:space="preserve">. </w:t>
      </w:r>
    </w:p>
    <w:p w:rsidR="000A3802" w:rsidRPr="00162980" w:rsidRDefault="007608A9" w:rsidP="002B5A4F">
      <w:pPr>
        <w:pStyle w:val="aff2"/>
        <w:numPr>
          <w:ilvl w:val="0"/>
          <w:numId w:val="3"/>
        </w:numPr>
        <w:tabs>
          <w:tab w:val="left" w:pos="709"/>
          <w:tab w:val="left" w:pos="1418"/>
        </w:tabs>
        <w:suppressAutoHyphens/>
        <w:spacing w:before="100"/>
        <w:ind w:left="0" w:firstLine="851"/>
        <w:jc w:val="both"/>
        <w:outlineLvl w:val="0"/>
        <w:rPr>
          <w:rFonts w:ascii="Times New Roman" w:eastAsia="Times New Roman" w:hAnsi="Times New Roman"/>
          <w:b/>
          <w:bCs/>
          <w:sz w:val="20"/>
          <w:szCs w:val="20"/>
        </w:rPr>
      </w:pPr>
      <w:r w:rsidRPr="00162980">
        <w:rPr>
          <w:rFonts w:ascii="Times New Roman" w:eastAsia="Times New Roman" w:hAnsi="Times New Roman"/>
          <w:b/>
          <w:sz w:val="20"/>
          <w:szCs w:val="20"/>
        </w:rPr>
        <w:t xml:space="preserve">Страховые риски, </w:t>
      </w:r>
      <w:r w:rsidR="00CE34CA" w:rsidRPr="00162980">
        <w:rPr>
          <w:rFonts w:ascii="Times New Roman" w:eastAsia="Times New Roman" w:hAnsi="Times New Roman"/>
          <w:b/>
          <w:sz w:val="20"/>
          <w:szCs w:val="20"/>
        </w:rPr>
        <w:t xml:space="preserve">страховые случаи, </w:t>
      </w:r>
      <w:r w:rsidRPr="00162980">
        <w:rPr>
          <w:rFonts w:ascii="Times New Roman" w:eastAsia="Times New Roman" w:hAnsi="Times New Roman"/>
          <w:b/>
          <w:sz w:val="20"/>
          <w:szCs w:val="20"/>
        </w:rPr>
        <w:t>исключения из страхового покрытия</w:t>
      </w:r>
    </w:p>
    <w:p w:rsidR="0058029A" w:rsidRPr="00162980" w:rsidRDefault="0058029A" w:rsidP="00463B11">
      <w:pPr>
        <w:numPr>
          <w:ilvl w:val="1"/>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Страховым случаем в рамках настоящего Договора признается повреждение, уничтожение и/или утрата застрахованного имущества в результате оказанного  на него любого внезапного и непредвиденного воздействия, на условиях «с ответственностью за все риски», кроме событий, указанных в п. 3.4 настоящего Договора, включая</w:t>
      </w:r>
      <w:r w:rsidR="00B12E2B">
        <w:rPr>
          <w:rFonts w:ascii="Times New Roman" w:eastAsia="Times New Roman" w:hAnsi="Times New Roman" w:cs="Times New Roman"/>
          <w:sz w:val="20"/>
          <w:szCs w:val="20"/>
          <w:lang w:eastAsia="ru-RU"/>
        </w:rPr>
        <w:t>.</w:t>
      </w:r>
    </w:p>
    <w:p w:rsidR="0058029A" w:rsidRPr="00162980" w:rsidRDefault="0058029A" w:rsidP="00463B11">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В рамках настоящего Договора страховым случаем также является повреждение/гибель/утрата застрахованного имущества в результате:</w:t>
      </w:r>
    </w:p>
    <w:p w:rsidR="0058029A" w:rsidRPr="00162980" w:rsidRDefault="0058029A" w:rsidP="00463B11">
      <w:pPr>
        <w:numPr>
          <w:ilvl w:val="3"/>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а) Террористического акта. </w:t>
      </w:r>
    </w:p>
    <w:p w:rsidR="0058029A" w:rsidRPr="00162980" w:rsidRDefault="0058029A" w:rsidP="00463B11">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Под террористическим актом понимается совершение взрыва, поджога или </w:t>
      </w:r>
      <w:hyperlink r:id="rId9" w:history="1">
        <w:r w:rsidRPr="00162980">
          <w:rPr>
            <w:rFonts w:ascii="Times New Roman" w:eastAsia="Times New Roman" w:hAnsi="Times New Roman" w:cs="Times New Roman"/>
            <w:sz w:val="20"/>
            <w:szCs w:val="20"/>
            <w:lang w:eastAsia="ru-RU"/>
          </w:rPr>
          <w:t>иных</w:t>
        </w:r>
      </w:hyperlink>
      <w:r w:rsidRPr="00162980">
        <w:rPr>
          <w:rFonts w:ascii="Times New Roman" w:eastAsia="Times New Roman" w:hAnsi="Times New Roman" w:cs="Times New Roman"/>
          <w:sz w:val="20"/>
          <w:szCs w:val="20"/>
          <w:lang w:eastAsia="ru-RU"/>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Основанием для признания события страховым случаем является возбуждение уголовного дела по статье 205 «Террористический акт» Уголовного Кодекса РФ.</w:t>
      </w:r>
    </w:p>
    <w:p w:rsidR="0058029A" w:rsidRPr="00162980" w:rsidRDefault="0058029A" w:rsidP="00463B11">
      <w:pPr>
        <w:tabs>
          <w:tab w:val="left" w:pos="709"/>
          <w:tab w:val="left" w:pos="1418"/>
          <w:tab w:val="left" w:pos="1985"/>
        </w:tabs>
        <w:spacing w:after="0" w:line="240" w:lineRule="auto"/>
        <w:ind w:firstLine="709"/>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б) Диверсии.</w:t>
      </w:r>
    </w:p>
    <w:p w:rsidR="0058029A" w:rsidRDefault="0058029A" w:rsidP="00463B11">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Под диверсией понимается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 Основанием для признания события страховым случаем является возбуждение уголовного дела по статье 281 «Диверсия» Уголовного Кодекса РФ.</w:t>
      </w:r>
    </w:p>
    <w:p w:rsidR="00B12E2B" w:rsidRPr="00B12E2B" w:rsidRDefault="00B12E2B" w:rsidP="00B12E2B">
      <w:pPr>
        <w:autoSpaceDE w:val="0"/>
        <w:autoSpaceDN w:val="0"/>
        <w:adjustRightInd w:val="0"/>
        <w:spacing w:after="0" w:line="240" w:lineRule="auto"/>
        <w:jc w:val="both"/>
        <w:rPr>
          <w:rFonts w:ascii="Times New Roman" w:eastAsia="Calibri" w:hAnsi="Times New Roman" w:cs="Times New Roman"/>
          <w:lang w:eastAsia="ru-RU"/>
        </w:rPr>
      </w:pPr>
      <w:r w:rsidRPr="00B12E2B">
        <w:rPr>
          <w:rFonts w:ascii="Times New Roman" w:eastAsia="Calibri" w:hAnsi="Times New Roman" w:cs="Times New Roman"/>
          <w:lang w:eastAsia="ru-RU"/>
        </w:rPr>
        <w:t>в) Народных волнений, массовых беспорядков и всякого рода забастовок.</w:t>
      </w:r>
    </w:p>
    <w:p w:rsidR="00B12E2B" w:rsidRPr="00162980" w:rsidRDefault="00B12E2B" w:rsidP="00463B11">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B12E2B">
        <w:rPr>
          <w:rFonts w:ascii="Times New Roman" w:eastAsia="Times New Roman" w:hAnsi="Times New Roman" w:cs="Times New Roman"/>
          <w:sz w:val="20"/>
          <w:szCs w:val="20"/>
          <w:lang w:eastAsia="ru-RU"/>
        </w:rPr>
        <w:t>в) Народных волнений, массовых беспорядков и всякого рода забастовок.</w:t>
      </w:r>
    </w:p>
    <w:p w:rsidR="0058029A" w:rsidRPr="00162980" w:rsidRDefault="0058029A" w:rsidP="00463B11">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В отношении застрахованного имущества групп B, C, D  страховое покрытие также включает риск «Поломка машин и оборудования». </w:t>
      </w:r>
    </w:p>
    <w:p w:rsidR="0058029A" w:rsidRPr="00162980" w:rsidRDefault="0058029A" w:rsidP="00463B11">
      <w:pPr>
        <w:numPr>
          <w:ilvl w:val="3"/>
          <w:numId w:val="3"/>
        </w:numPr>
        <w:tabs>
          <w:tab w:val="left" w:pos="993"/>
          <w:tab w:val="left" w:pos="1418"/>
        </w:tabs>
        <w:spacing w:after="0" w:line="240" w:lineRule="auto"/>
        <w:ind w:left="0" w:firstLine="709"/>
        <w:jc w:val="both"/>
        <w:rPr>
          <w:rFonts w:ascii="Times New Roman" w:eastAsia="Times New Roman" w:hAnsi="Times New Roman" w:cs="Times New Roman"/>
          <w:sz w:val="20"/>
          <w:szCs w:val="20"/>
          <w:lang w:eastAsia="ru-RU"/>
        </w:rPr>
      </w:pPr>
      <w:proofErr w:type="gramStart"/>
      <w:r w:rsidRPr="00162980">
        <w:rPr>
          <w:rFonts w:ascii="Times New Roman" w:eastAsia="Times New Roman" w:hAnsi="Times New Roman" w:cs="Times New Roman"/>
          <w:sz w:val="20"/>
          <w:szCs w:val="20"/>
          <w:lang w:eastAsia="ru-RU"/>
        </w:rPr>
        <w:t>Под риском «Поломка машин и оборудования» понимается нарушение работоспособного состояния машин, оборудования, их частей, узлов или деталей, а также гибель или повреждение застрахованных машин и/или оборудования, введенных в эксплуатацию, их частей, узлов или деталей в результате внезапного и непредвиденного воздействия на них внутренних или внешних факторов вследствие следующих событий, включая,  но не ограничиваясь:</w:t>
      </w:r>
      <w:proofErr w:type="gramEnd"/>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дефекты литья и/или материалов, ошибки в конструкции, изготовлении или монтаже (сборке) застрахованных машин;</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ошибки при проектировании, конструкции и расчетах, изготовлении и монтаже;</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непреднамеренные ошибки и/или небрежность персонала Страхователя и подрядных организаций при эксплуатации и обслуживании застрахованных машин и оборудования;</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lastRenderedPageBreak/>
        <w:t>непреднамеренные ошибки и/или небрежность персонала Страхователя и подрядных организаций, осуществляющих ремонт, монтаж, наладку или обслуживание застрахованных машин и оборудования;</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гидравлический удар, местный перегрев  или недостаток жидкости в котлах и аппаратах, действующих с помощью пара или жидкостей;</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proofErr w:type="gramStart"/>
      <w:r w:rsidRPr="00162980">
        <w:rPr>
          <w:rFonts w:ascii="Times New Roman" w:eastAsia="Times New Roman" w:hAnsi="Times New Roman" w:cs="Times New Roman"/>
          <w:sz w:val="20"/>
          <w:szCs w:val="20"/>
          <w:lang w:eastAsia="ru-RU"/>
        </w:rPr>
        <w:t>воздействие электроэнергии в виде короткого замыкания, избыточное или недостаточное электрическое напряжение или сила тока, воздействие индуктированных токов, включая ущерб от возникшего в результате этих явлений пожара, повреждение или пробой изоляции, размыкание цепей, образование электрической дуги или воздействие статического электричества;</w:t>
      </w:r>
      <w:proofErr w:type="gramEnd"/>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физический взрыв, в том числе взрыв паровых котлов, двигателей внутреннего сгорания и других источников энергии;</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перегрузка, перегрев, вибрация, заклинивание, </w:t>
      </w:r>
      <w:proofErr w:type="spellStart"/>
      <w:r w:rsidRPr="00162980">
        <w:rPr>
          <w:rFonts w:ascii="Times New Roman" w:eastAsia="Times New Roman" w:hAnsi="Times New Roman" w:cs="Times New Roman"/>
          <w:sz w:val="20"/>
          <w:szCs w:val="20"/>
          <w:lang w:eastAsia="ru-RU"/>
        </w:rPr>
        <w:t>помпаж</w:t>
      </w:r>
      <w:proofErr w:type="spellEnd"/>
      <w:r w:rsidRPr="00162980">
        <w:rPr>
          <w:rFonts w:ascii="Times New Roman" w:eastAsia="Times New Roman" w:hAnsi="Times New Roman" w:cs="Times New Roman"/>
          <w:sz w:val="20"/>
          <w:szCs w:val="20"/>
          <w:lang w:eastAsia="ru-RU"/>
        </w:rPr>
        <w:t xml:space="preserve">, отсоединение деталей, засор механизма посторонними предметами, </w:t>
      </w:r>
      <w:proofErr w:type="spellStart"/>
      <w:r w:rsidRPr="00162980">
        <w:rPr>
          <w:rFonts w:ascii="Times New Roman" w:eastAsia="Times New Roman" w:hAnsi="Times New Roman" w:cs="Times New Roman"/>
          <w:sz w:val="20"/>
          <w:szCs w:val="20"/>
          <w:lang w:eastAsia="ru-RU"/>
        </w:rPr>
        <w:t>разладка</w:t>
      </w:r>
      <w:proofErr w:type="spellEnd"/>
      <w:r w:rsidRPr="00162980">
        <w:rPr>
          <w:rFonts w:ascii="Times New Roman" w:eastAsia="Times New Roman" w:hAnsi="Times New Roman" w:cs="Times New Roman"/>
          <w:sz w:val="20"/>
          <w:szCs w:val="20"/>
          <w:lang w:eastAsia="ru-RU"/>
        </w:rPr>
        <w:t>, действие центробежной силы, действие низких температур, случайный недостаток смазки или недостаток смазки в результате неисправности, физический взрыв или имплозия, отказ или неисправность защитных устройств,  действие низких температур;</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поломка или гибель машин и оборудования, произошедших во время пуско-наладочных работ, тестирования и сдаточных испытаний на территории страхования по окончанию плановых и аварийно-восстановительных ремонтов;</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proofErr w:type="gramStart"/>
      <w:r w:rsidRPr="00162980">
        <w:rPr>
          <w:rFonts w:ascii="Times New Roman" w:eastAsia="Times New Roman" w:hAnsi="Times New Roman" w:cs="Times New Roman"/>
          <w:sz w:val="20"/>
          <w:szCs w:val="20"/>
          <w:lang w:eastAsia="ru-RU"/>
        </w:rPr>
        <w:t>дефекты и поломки, возникшие в период действия договора, несовместимые с дальнейшей работой машин и оборудования, которые были выявлены во время дефектации оборудования стандартными процедурами и методами (тестирование, контроль, испытание и т.п.) при выводе оборудования в капитальный ремонт и во время проведения капитального ремонта, и которые не могли быть выявлены существующими методами при эксплуатации машин и оборудования в межремонтный период;</w:t>
      </w:r>
      <w:proofErr w:type="gramEnd"/>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разрыв тросов и цепей, падение застрахованных предметов и удар их о другие предметы;</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поломки и неисправности приставок, защитных и регулирующих приспособлений, включая, </w:t>
      </w:r>
      <w:proofErr w:type="gramStart"/>
      <w:r w:rsidRPr="00162980">
        <w:rPr>
          <w:rFonts w:ascii="Times New Roman" w:eastAsia="Times New Roman" w:hAnsi="Times New Roman" w:cs="Times New Roman"/>
          <w:sz w:val="20"/>
          <w:szCs w:val="20"/>
          <w:lang w:eastAsia="ru-RU"/>
        </w:rPr>
        <w:t>но</w:t>
      </w:r>
      <w:proofErr w:type="gramEnd"/>
      <w:r w:rsidRPr="00162980">
        <w:rPr>
          <w:rFonts w:ascii="Times New Roman" w:eastAsia="Times New Roman" w:hAnsi="Times New Roman" w:cs="Times New Roman"/>
          <w:sz w:val="20"/>
          <w:szCs w:val="20"/>
          <w:lang w:eastAsia="ru-RU"/>
        </w:rPr>
        <w:t xml:space="preserve"> не ограничиваясь батареями синхронных компенсаторов, ограничителями перенапряжений и т.п. устройствами;</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гибель или повреждение предметов из стекла, фарфора, керамики, полимерных материалов;</w:t>
      </w:r>
    </w:p>
    <w:p w:rsidR="0058029A" w:rsidRPr="00162980" w:rsidRDefault="0058029A" w:rsidP="00463B11">
      <w:pPr>
        <w:numPr>
          <w:ilvl w:val="4"/>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других причин внезапного и непредвиденного характера, повлекших разрушительные последствия для застрахованного имущества. </w:t>
      </w:r>
    </w:p>
    <w:p w:rsidR="0058029A" w:rsidRPr="00162980" w:rsidRDefault="0058029A" w:rsidP="00463B11">
      <w:pPr>
        <w:numPr>
          <w:ilvl w:val="3"/>
          <w:numId w:val="3"/>
        </w:numPr>
        <w:tabs>
          <w:tab w:val="left" w:pos="851"/>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ущерб, застрахованному имуществу, который был нанесен в результате пожара или взрыва, возникшего по причине поломки машин и оборудования, также должен покрываться  страхованием.</w:t>
      </w:r>
    </w:p>
    <w:p w:rsidR="0058029A" w:rsidRPr="00162980" w:rsidRDefault="0058029A" w:rsidP="00463B11">
      <w:pPr>
        <w:numPr>
          <w:ilvl w:val="1"/>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bookmarkStart w:id="0" w:name="_Toc395687574"/>
      <w:r w:rsidRPr="00162980">
        <w:rPr>
          <w:rFonts w:ascii="Times New Roman" w:eastAsia="Times New Roman" w:hAnsi="Times New Roman" w:cs="Times New Roman"/>
          <w:sz w:val="20"/>
          <w:szCs w:val="20"/>
          <w:lang w:eastAsia="ru-RU"/>
        </w:rPr>
        <w:t>Положение об испытаниях и вводе в эксплуатацию</w:t>
      </w:r>
      <w:bookmarkEnd w:id="0"/>
      <w:r w:rsidRPr="00162980">
        <w:rPr>
          <w:rFonts w:ascii="Times New Roman" w:eastAsia="Times New Roman" w:hAnsi="Times New Roman" w:cs="Times New Roman"/>
          <w:sz w:val="20"/>
          <w:szCs w:val="20"/>
          <w:lang w:eastAsia="ru-RU"/>
        </w:rPr>
        <w:t>.</w:t>
      </w:r>
    </w:p>
    <w:p w:rsidR="0058029A" w:rsidRPr="00162980" w:rsidRDefault="0058029A" w:rsidP="00463B11">
      <w:pPr>
        <w:numPr>
          <w:ilvl w:val="2"/>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 По настоящему Договору не являются застрахованными оборудование, силовые и другие машины, передаточные устройства (именуемые далее в настоящем положении «установки»), находящиеся в процессе строительства, внесения изменений (модификации), испытаний или пуско-наладки и подобных работ.</w:t>
      </w:r>
    </w:p>
    <w:p w:rsidR="0058029A" w:rsidRPr="00162980" w:rsidRDefault="0058029A" w:rsidP="00463B11">
      <w:pPr>
        <w:numPr>
          <w:ilvl w:val="2"/>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Для принятия установок на страхование необходимо успешное выполнение следующих мероприятий:</w:t>
      </w:r>
    </w:p>
    <w:p w:rsidR="0058029A" w:rsidRPr="00162980" w:rsidRDefault="0058029A" w:rsidP="00463B11">
      <w:pPr>
        <w:numPr>
          <w:ilvl w:val="3"/>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завершение строительно-монтажных работ, включая испытания и пуско-наладку;</w:t>
      </w:r>
    </w:p>
    <w:p w:rsidR="0058029A" w:rsidRPr="00162980" w:rsidRDefault="0058029A" w:rsidP="00463B11">
      <w:pPr>
        <w:numPr>
          <w:ilvl w:val="3"/>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официальное принятие работ Страхователем (Выгодоприобретателем) после официальной сдачи работ. </w:t>
      </w:r>
    </w:p>
    <w:p w:rsidR="0058029A" w:rsidRPr="00162980" w:rsidRDefault="0058029A" w:rsidP="00463B11">
      <w:pPr>
        <w:numPr>
          <w:ilvl w:val="2"/>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Настоящее положение Договора не распространяется на:</w:t>
      </w:r>
    </w:p>
    <w:p w:rsidR="0058029A" w:rsidRPr="00162980" w:rsidRDefault="0058029A" w:rsidP="00463B11">
      <w:pPr>
        <w:numPr>
          <w:ilvl w:val="3"/>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текущее и плановое техническое обслуживание,</w:t>
      </w:r>
    </w:p>
    <w:p w:rsidR="0058029A" w:rsidRPr="00162980" w:rsidRDefault="0058029A" w:rsidP="00463B11">
      <w:pPr>
        <w:numPr>
          <w:ilvl w:val="3"/>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плановые ремонты, </w:t>
      </w:r>
    </w:p>
    <w:p w:rsidR="0058029A" w:rsidRPr="00162980" w:rsidRDefault="0058029A" w:rsidP="00463B11">
      <w:pPr>
        <w:numPr>
          <w:ilvl w:val="3"/>
          <w:numId w:val="3"/>
        </w:numPr>
        <w:tabs>
          <w:tab w:val="left" w:pos="567"/>
          <w:tab w:val="left" w:pos="1440"/>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аварийно-восстановительные ремонты и подобные операции.</w:t>
      </w:r>
    </w:p>
    <w:p w:rsidR="0058029A" w:rsidRPr="00162980" w:rsidRDefault="0058029A" w:rsidP="00463B11">
      <w:pPr>
        <w:numPr>
          <w:ilvl w:val="1"/>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bookmarkStart w:id="1" w:name="_Toc395687601"/>
      <w:r w:rsidRPr="00162980">
        <w:rPr>
          <w:rFonts w:ascii="Times New Roman" w:eastAsia="Times New Roman" w:hAnsi="Times New Roman" w:cs="Times New Roman"/>
          <w:sz w:val="20"/>
          <w:szCs w:val="20"/>
          <w:lang w:eastAsia="ru-RU"/>
        </w:rPr>
        <w:t>Условие о 72 часах</w:t>
      </w:r>
      <w:bookmarkEnd w:id="1"/>
      <w:r w:rsidRPr="00162980">
        <w:rPr>
          <w:rFonts w:ascii="Times New Roman" w:eastAsia="Times New Roman" w:hAnsi="Times New Roman" w:cs="Times New Roman"/>
          <w:sz w:val="20"/>
          <w:szCs w:val="20"/>
          <w:lang w:eastAsia="ru-RU"/>
        </w:rPr>
        <w:t>.</w:t>
      </w:r>
    </w:p>
    <w:p w:rsidR="0058029A" w:rsidRPr="00162980" w:rsidRDefault="0058029A" w:rsidP="00463B11">
      <w:pPr>
        <w:numPr>
          <w:ilvl w:val="2"/>
          <w:numId w:val="3"/>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Поименованные риски:   </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циклон, вихрь, буря, ураган, смерч, сильный ветер (скорость ветра превышает 14 м/с), град, тайфун, торнадо, шторм, шквал, сильная метель, сильный </w:t>
      </w:r>
      <w:proofErr w:type="gramStart"/>
      <w:r w:rsidRPr="00162980">
        <w:rPr>
          <w:rFonts w:ascii="Times New Roman" w:eastAsia="Times New Roman" w:hAnsi="Times New Roman" w:cs="Times New Roman"/>
          <w:sz w:val="20"/>
          <w:szCs w:val="20"/>
          <w:lang w:eastAsia="ru-RU"/>
        </w:rPr>
        <w:t>ливень</w:t>
      </w:r>
      <w:proofErr w:type="gramEnd"/>
      <w:r w:rsidRPr="00162980">
        <w:rPr>
          <w:rFonts w:ascii="Times New Roman" w:eastAsia="Times New Roman" w:hAnsi="Times New Roman" w:cs="Times New Roman"/>
          <w:sz w:val="20"/>
          <w:szCs w:val="20"/>
          <w:lang w:eastAsia="ru-RU"/>
        </w:rPr>
        <w:t xml:space="preserve">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наводнение разрыв или затопление магистралей коммунального водоснабжения, цунами, штормовой нагон; </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оползень, обвал, снежная лавина, обрушения горной породы, сель, просадка грунта, (включая, </w:t>
      </w:r>
      <w:proofErr w:type="gramStart"/>
      <w:r w:rsidRPr="00162980">
        <w:rPr>
          <w:rFonts w:ascii="Times New Roman" w:eastAsia="Times New Roman" w:hAnsi="Times New Roman" w:cs="Times New Roman"/>
          <w:sz w:val="20"/>
          <w:szCs w:val="20"/>
          <w:lang w:eastAsia="ru-RU"/>
        </w:rPr>
        <w:t>но</w:t>
      </w:r>
      <w:proofErr w:type="gramEnd"/>
      <w:r w:rsidRPr="00162980">
        <w:rPr>
          <w:rFonts w:ascii="Times New Roman" w:eastAsia="Times New Roman" w:hAnsi="Times New Roman" w:cs="Times New Roman"/>
          <w:sz w:val="20"/>
          <w:szCs w:val="20"/>
          <w:lang w:eastAsia="ru-RU"/>
        </w:rPr>
        <w:t xml:space="preserve"> не ограничиваясь карстовыми воронками, солифлюкцией и прочими явлениями), давление снега или льда;</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обледе</w:t>
      </w:r>
      <w:r w:rsidR="00463B11" w:rsidRPr="00162980">
        <w:rPr>
          <w:rFonts w:ascii="Times New Roman" w:eastAsia="Times New Roman" w:hAnsi="Times New Roman" w:cs="Times New Roman"/>
          <w:sz w:val="20"/>
          <w:szCs w:val="20"/>
          <w:lang w:eastAsia="ru-RU"/>
        </w:rPr>
        <w:t>нение,</w:t>
      </w:r>
      <w:r w:rsidRPr="00162980">
        <w:rPr>
          <w:rFonts w:ascii="Times New Roman" w:eastAsia="Times New Roman" w:hAnsi="Times New Roman" w:cs="Times New Roman"/>
          <w:sz w:val="20"/>
          <w:szCs w:val="20"/>
          <w:lang w:eastAsia="ru-RU"/>
        </w:rPr>
        <w:t xml:space="preserve"> гололедно-изморозевые отложения, гололед, изморозь, отложения мокрого снега;</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термокарстовые явления;</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ледяной дождь и ледяная крупа;</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лесной или торфяной пожар;</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удар молнии или шаровой молнии;</w:t>
      </w:r>
    </w:p>
    <w:p w:rsidR="0058029A" w:rsidRPr="00162980" w:rsidRDefault="0058029A" w:rsidP="00463B11">
      <w:pPr>
        <w:numPr>
          <w:ilvl w:val="0"/>
          <w:numId w:val="4"/>
        </w:numPr>
        <w:tabs>
          <w:tab w:val="left" w:pos="426"/>
          <w:tab w:val="left" w:pos="1134"/>
        </w:tabs>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сильный мороз/жара. </w:t>
      </w:r>
    </w:p>
    <w:p w:rsidR="0058029A" w:rsidRPr="00162980" w:rsidRDefault="0058029A" w:rsidP="00463B11">
      <w:pPr>
        <w:numPr>
          <w:ilvl w:val="2"/>
          <w:numId w:val="3"/>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Указанное ниже событие признается одним страховым случаем  по настоящему Договору для целей применения лимита, указанного в п. </w:t>
      </w:r>
      <w:r w:rsidRPr="00162980">
        <w:rPr>
          <w:rFonts w:ascii="Times New Roman" w:eastAsia="Times New Roman" w:hAnsi="Times New Roman" w:cs="Times New Roman"/>
          <w:sz w:val="20"/>
          <w:szCs w:val="20"/>
          <w:lang w:eastAsia="ru-RU"/>
        </w:rPr>
        <w:softHyphen/>
      </w:r>
      <w:r w:rsidRPr="00162980">
        <w:rPr>
          <w:rFonts w:ascii="Times New Roman" w:eastAsia="Times New Roman" w:hAnsi="Times New Roman" w:cs="Times New Roman"/>
          <w:sz w:val="20"/>
          <w:szCs w:val="20"/>
          <w:lang w:eastAsia="ru-RU"/>
        </w:rPr>
        <w:softHyphen/>
      </w:r>
      <w:r w:rsidRPr="00162980">
        <w:rPr>
          <w:rFonts w:ascii="Times New Roman" w:eastAsia="Times New Roman" w:hAnsi="Times New Roman" w:cs="Times New Roman"/>
          <w:sz w:val="20"/>
          <w:szCs w:val="20"/>
          <w:lang w:eastAsia="ru-RU"/>
        </w:rPr>
        <w:softHyphen/>
        <w:t>4.2.1.</w:t>
      </w:r>
    </w:p>
    <w:p w:rsidR="0058029A" w:rsidRPr="00162980" w:rsidRDefault="0058029A" w:rsidP="00463B11">
      <w:pPr>
        <w:snapToGrid w:val="0"/>
        <w:spacing w:after="0" w:line="240" w:lineRule="auto"/>
        <w:ind w:firstLine="709"/>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Если более одного события: циклона, вихря, бури, урагана, смерча, сильного ветра (скорость ветра превышает 14 м/с), града, тайфуна, торнадо, шторма, шквала, сильной метели, сильного ливня включая сопутствующего дождя и/или снега, землетрясения, подводного землетрясения, подземных толчков, вулканического извержения, вулканической активности или иной сейсмической активности, оползня, обвала, снежной лавины, обрушение горной породы, сели, просадки грунта, (включая, </w:t>
      </w:r>
      <w:proofErr w:type="gramStart"/>
      <w:r w:rsidRPr="00162980">
        <w:rPr>
          <w:rFonts w:ascii="Times New Roman" w:eastAsia="Times New Roman" w:hAnsi="Times New Roman" w:cs="Times New Roman"/>
          <w:sz w:val="20"/>
          <w:szCs w:val="20"/>
          <w:lang w:eastAsia="ru-RU"/>
        </w:rPr>
        <w:t>но</w:t>
      </w:r>
      <w:proofErr w:type="gramEnd"/>
      <w:r w:rsidRPr="00162980">
        <w:rPr>
          <w:rFonts w:ascii="Times New Roman" w:eastAsia="Times New Roman" w:hAnsi="Times New Roman" w:cs="Times New Roman"/>
          <w:sz w:val="20"/>
          <w:szCs w:val="20"/>
          <w:lang w:eastAsia="ru-RU"/>
        </w:rPr>
        <w:t xml:space="preserve"> не ограничиваясь провалами, </w:t>
      </w:r>
      <w:proofErr w:type="gramStart"/>
      <w:r w:rsidRPr="00162980">
        <w:rPr>
          <w:rFonts w:ascii="Times New Roman" w:eastAsia="Times New Roman" w:hAnsi="Times New Roman" w:cs="Times New Roman"/>
          <w:sz w:val="20"/>
          <w:szCs w:val="20"/>
          <w:lang w:eastAsia="ru-RU"/>
        </w:rPr>
        <w:t xml:space="preserve">солифлюкцией и другими процессами), давления снега или льда,  обледенение, гололедно-изморозевые отложения, гололед, изморозь, ледяной дождь, ледяная крупа, лесного или торфяного пожара, удара молнии или шаровой молнии,  сильного мороза/жары,  происходит в течение  любого 72-часового периода  в рамках действия настоящего Договора, начало такого 72-часового периода может установить Страхователь; или </w:t>
      </w:r>
      <w:proofErr w:type="gramEnd"/>
    </w:p>
    <w:p w:rsidR="0058029A" w:rsidRPr="00162980" w:rsidRDefault="0058029A" w:rsidP="00463B11">
      <w:pPr>
        <w:numPr>
          <w:ilvl w:val="0"/>
          <w:numId w:val="5"/>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если произошло несколько наводнений в течение периода, начавшегося с подъема воды или выхода воды  из берегов водоема (водоемов) или потока (потоков) и завершившегося возвращением воды в свои берега; или</w:t>
      </w:r>
    </w:p>
    <w:p w:rsidR="0058029A" w:rsidRPr="00162980" w:rsidRDefault="0058029A" w:rsidP="00463B11">
      <w:pPr>
        <w:numPr>
          <w:ilvl w:val="0"/>
          <w:numId w:val="5"/>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если любое количество наводнений вызвано любой приливной волной или серией приливных волн, вызванных одним чрезвычайным событием природного характера</w:t>
      </w:r>
    </w:p>
    <w:p w:rsidR="0058029A" w:rsidRPr="00162980" w:rsidRDefault="0058029A" w:rsidP="00463B11">
      <w:pPr>
        <w:numPr>
          <w:ilvl w:val="0"/>
          <w:numId w:val="5"/>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если любое количество наводнений и/или  просадок грунта происходит из-за термокарстовых образований,</w:t>
      </w:r>
    </w:p>
    <w:p w:rsidR="0058029A" w:rsidRPr="00162980" w:rsidRDefault="0058029A" w:rsidP="00463B11">
      <w:pPr>
        <w:snapToGrid w:val="0"/>
        <w:spacing w:after="0" w:line="240" w:lineRule="auto"/>
        <w:ind w:firstLine="709"/>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то вышеуказанные  события должны считаться одним страховым случаем.</w:t>
      </w:r>
    </w:p>
    <w:p w:rsidR="0058029A" w:rsidRPr="00162980" w:rsidRDefault="0058029A" w:rsidP="00463B11">
      <w:pPr>
        <w:numPr>
          <w:ilvl w:val="2"/>
          <w:numId w:val="3"/>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Если вышеуказанный временной период начинается до и продолжается после окончания страхования, то Страховщик компенсируют все убытки, причиненные вышеуказанным событием, за такой период, как если бы данный  период полностью укладывался в период страхования настоящего Договора. </w:t>
      </w:r>
    </w:p>
    <w:p w:rsidR="0058029A" w:rsidRPr="00162980" w:rsidRDefault="0058029A" w:rsidP="00463B11">
      <w:pPr>
        <w:numPr>
          <w:ilvl w:val="2"/>
          <w:numId w:val="3"/>
        </w:numPr>
        <w:snapToGrid w:val="0"/>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Однако</w:t>
      </w:r>
      <w:proofErr w:type="gramStart"/>
      <w:r w:rsidRPr="00162980">
        <w:rPr>
          <w:rFonts w:ascii="Times New Roman" w:eastAsia="Times New Roman" w:hAnsi="Times New Roman" w:cs="Times New Roman"/>
          <w:sz w:val="20"/>
          <w:szCs w:val="20"/>
          <w:lang w:eastAsia="ru-RU"/>
        </w:rPr>
        <w:t>,</w:t>
      </w:r>
      <w:proofErr w:type="gramEnd"/>
      <w:r w:rsidRPr="00162980">
        <w:rPr>
          <w:rFonts w:ascii="Times New Roman" w:eastAsia="Times New Roman" w:hAnsi="Times New Roman" w:cs="Times New Roman"/>
          <w:sz w:val="20"/>
          <w:szCs w:val="20"/>
          <w:lang w:eastAsia="ru-RU"/>
        </w:rPr>
        <w:t xml:space="preserve"> Страховщик не несет ответственности за какие-либо убытки, вызванные каким-либо вышеуказанным событием, которое началось до начала периода страхования или после окончания периода страхования настоящего Договора и не затронуло период страхования.</w:t>
      </w:r>
    </w:p>
    <w:p w:rsidR="0058029A" w:rsidRPr="00162980" w:rsidRDefault="0058029A" w:rsidP="00463B11">
      <w:pPr>
        <w:numPr>
          <w:ilvl w:val="1"/>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Исключения из страхового покрытия.</w:t>
      </w:r>
    </w:p>
    <w:p w:rsidR="0058029A" w:rsidRPr="00162980" w:rsidRDefault="0058029A" w:rsidP="00463B11">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Страховщик выплачивает возмещение за любой ущерб, причинённый застрахованному имуществу в результате любого внезапного и непредвиденного воздействия в соответствии с п. 3.1. Договора, если оно произошло не в результате:</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Войны, военных действий, а также маневров или иных военных мероприятий; гражданской войны, действий вооруженных формирований, народных волнений, массовых беспорядков и всякого рода забастовок;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
    <w:p w:rsidR="0058029A"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proofErr w:type="gramStart"/>
      <w:r w:rsidRPr="00162980">
        <w:rPr>
          <w:rFonts w:ascii="Times New Roman" w:eastAsia="Times New Roman" w:hAnsi="Times New Roman" w:cs="Times New Roman"/>
          <w:sz w:val="20"/>
          <w:szCs w:val="20"/>
          <w:lang w:eastAsia="ru-RU"/>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w:t>
      </w:r>
      <w:proofErr w:type="gramEnd"/>
      <w:r w:rsidRPr="00162980">
        <w:rPr>
          <w:rFonts w:ascii="Times New Roman" w:eastAsia="Times New Roman" w:hAnsi="Times New Roman" w:cs="Times New Roman"/>
          <w:sz w:val="20"/>
          <w:szCs w:val="20"/>
          <w:lang w:eastAsia="ru-RU"/>
        </w:rPr>
        <w:t xml:space="preserve"> Под известными Страхователю дефектами и недостатками понимаются дефекты и </w:t>
      </w:r>
      <w:proofErr w:type="gramStart"/>
      <w:r w:rsidRPr="00162980">
        <w:rPr>
          <w:rFonts w:ascii="Times New Roman" w:eastAsia="Times New Roman" w:hAnsi="Times New Roman" w:cs="Times New Roman"/>
          <w:sz w:val="20"/>
          <w:szCs w:val="20"/>
          <w:lang w:eastAsia="ru-RU"/>
        </w:rPr>
        <w:t>недостатки</w:t>
      </w:r>
      <w:proofErr w:type="gramEnd"/>
      <w:r w:rsidRPr="00162980">
        <w:rPr>
          <w:rFonts w:ascii="Times New Roman" w:eastAsia="Times New Roman" w:hAnsi="Times New Roman" w:cs="Times New Roman"/>
          <w:sz w:val="20"/>
          <w:szCs w:val="20"/>
          <w:lang w:eastAsia="ru-RU"/>
        </w:rPr>
        <w:t xml:space="preserve"> прямо указанные в актах и предписаниях надзорных органов, в приказах или комиссиях Страхователя;</w:t>
      </w:r>
    </w:p>
    <w:p w:rsidR="00B12E2B" w:rsidRPr="00B12E2B" w:rsidRDefault="00B12E2B" w:rsidP="00B12E2B">
      <w:pPr>
        <w:pStyle w:val="aff2"/>
        <w:numPr>
          <w:ilvl w:val="3"/>
          <w:numId w:val="3"/>
        </w:numPr>
        <w:ind w:left="0" w:firstLine="851"/>
        <w:rPr>
          <w:rFonts w:ascii="Times New Roman" w:eastAsia="Times New Roman" w:hAnsi="Times New Roman"/>
          <w:sz w:val="20"/>
          <w:szCs w:val="20"/>
        </w:rPr>
      </w:pPr>
      <w:r w:rsidRPr="00B12E2B">
        <w:rPr>
          <w:rFonts w:ascii="Times New Roman" w:eastAsia="Times New Roman" w:hAnsi="Times New Roman"/>
          <w:sz w:val="20"/>
          <w:szCs w:val="20"/>
        </w:rPr>
        <w:t>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застрахованного имущества.</w:t>
      </w:r>
    </w:p>
    <w:p w:rsidR="00B12E2B" w:rsidRPr="00B12E2B" w:rsidRDefault="00B12E2B" w:rsidP="00B12E2B">
      <w:pPr>
        <w:pStyle w:val="aff2"/>
        <w:numPr>
          <w:ilvl w:val="3"/>
          <w:numId w:val="3"/>
        </w:numPr>
        <w:ind w:left="0" w:firstLine="851"/>
        <w:rPr>
          <w:rFonts w:ascii="Times New Roman" w:eastAsia="Times New Roman" w:hAnsi="Times New Roman"/>
          <w:sz w:val="20"/>
          <w:szCs w:val="20"/>
        </w:rPr>
      </w:pPr>
      <w:r w:rsidRPr="00B12E2B">
        <w:rPr>
          <w:rFonts w:ascii="Times New Roman" w:eastAsia="Times New Roman" w:hAnsi="Times New Roman"/>
          <w:sz w:val="20"/>
          <w:szCs w:val="20"/>
        </w:rPr>
        <w:t>Случаи  гибели, утраты, повреждения застрахованного имущества в результате  разрушения (обвала) конструктивных элементов или части здания (сооружении, помещения), которое является застрахованным имуществом или в котором находится застрахованное имущество, вследствие ветхости (износа);</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Прямого умысла со стороны Страхователя в лице руководителя предприятия,   его полномочных представителей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Любого рода загрязнения (или заражения), вызванного химическими или биологическими веществами, если такое загрязнение (или заражение) не явилось непосредственным следствием произошедшего события, рассматриваемого как страховой случай в рамках Договора;</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Воздействия ядерного взрыва, радиации или радиоактивного заражения, либо сочетания радиационного воздействия с токсическими, взрывными или иными опасными воздействиями;</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Оседания, растрескивания, сжатия, расширения или вздутия покрытий дорог или тротуаров, а так же фундаментов, стен, несущих конструкций или перекрытий зданий, строений либо инженерных сооружений, если они произошли не в результате внезапного или непредвиденного воздействия на них извне;</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Проведения персоналом Страхователя или персоналом подрядных организаций огневых, сварочных, взрывных, строительных, монтажных или земляных работ, не связанных с эксплуатацией или проведением аварийно-восстановительных работ, текущих, средних, капитальных ремонтов застрахованного имущества и проводимых с нарушением установленных нормативных требований;</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Исчезновения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 При этом</w:t>
      </w:r>
      <w:proofErr w:type="gramStart"/>
      <w:r w:rsidRPr="00162980">
        <w:rPr>
          <w:rFonts w:ascii="Times New Roman" w:eastAsia="Times New Roman" w:hAnsi="Times New Roman" w:cs="Times New Roman"/>
          <w:sz w:val="20"/>
          <w:szCs w:val="20"/>
          <w:lang w:eastAsia="ru-RU"/>
        </w:rPr>
        <w:t>,</w:t>
      </w:r>
      <w:proofErr w:type="gramEnd"/>
      <w:r w:rsidRPr="00162980">
        <w:rPr>
          <w:rFonts w:ascii="Times New Roman" w:eastAsia="Times New Roman" w:hAnsi="Times New Roman" w:cs="Times New Roman"/>
          <w:sz w:val="20"/>
          <w:szCs w:val="20"/>
          <w:lang w:eastAsia="ru-RU"/>
        </w:rPr>
        <w:t xml:space="preserve"> если хищение застрахованного имущества 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Договору как страховой случай по риску хищения (кража, грабеж, разбой);</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Наложения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58029A"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Косвенных убытков, возникающих, в частности, из-за задержки в поставке продукции или несвоевременной поставки,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w:t>
      </w:r>
      <w:proofErr w:type="gramStart"/>
      <w:r w:rsidRPr="00162980">
        <w:rPr>
          <w:rFonts w:ascii="Times New Roman" w:eastAsia="Times New Roman" w:hAnsi="Times New Roman" w:cs="Times New Roman"/>
          <w:sz w:val="20"/>
          <w:szCs w:val="20"/>
          <w:lang w:eastAsia="ru-RU"/>
        </w:rPr>
        <w:t>связи</w:t>
      </w:r>
      <w:proofErr w:type="gramEnd"/>
      <w:r w:rsidRPr="00162980">
        <w:rPr>
          <w:rFonts w:ascii="Times New Roman" w:eastAsia="Times New Roman" w:hAnsi="Times New Roman" w:cs="Times New Roman"/>
          <w:sz w:val="20"/>
          <w:szCs w:val="20"/>
          <w:lang w:eastAsia="ru-RU"/>
        </w:rPr>
        <w:t xml:space="preserve"> с наступлением которых Страховщик был бы обязан выплачивать возмещение в соответствии с условиями договора страхования.</w:t>
      </w:r>
    </w:p>
    <w:p w:rsidR="009870BF" w:rsidRPr="009870BF" w:rsidRDefault="009870BF" w:rsidP="009870BF">
      <w:pPr>
        <w:pStyle w:val="aff2"/>
        <w:numPr>
          <w:ilvl w:val="3"/>
          <w:numId w:val="3"/>
        </w:numPr>
        <w:ind w:left="0" w:firstLine="851"/>
        <w:rPr>
          <w:rFonts w:ascii="Times New Roman" w:eastAsia="Times New Roman" w:hAnsi="Times New Roman"/>
          <w:sz w:val="20"/>
          <w:szCs w:val="20"/>
        </w:rPr>
      </w:pPr>
      <w:r w:rsidRPr="009870BF">
        <w:rPr>
          <w:rFonts w:ascii="Times New Roman" w:eastAsia="Times New Roman" w:hAnsi="Times New Roman"/>
          <w:sz w:val="20"/>
          <w:szCs w:val="20"/>
        </w:rPr>
        <w:t>Проведения испытаний или экспериментальных работ. Под данное исключение не попадают поломки машин и оборудования, произошедшие во время дефектационных работ при выводе оборудования в ремонт, пуско-наладочных работ, тестирования и сдаточных испытаний на территории страхования после окончания плановых и аварийно-восстановительных ремонтов.</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 xml:space="preserve">Ошибок, недостатков или дефектов, которые были известны Страхователю или его представителям до наступления страхового случая, в частности, в результате использования заведомо поврежденных машин, узлов, инструментов. Под известными Страхователю дефектами и недостатками понимаются дефекты и </w:t>
      </w:r>
      <w:proofErr w:type="gramStart"/>
      <w:r w:rsidRPr="00162980">
        <w:rPr>
          <w:rFonts w:ascii="Times New Roman" w:eastAsia="Times New Roman" w:hAnsi="Times New Roman" w:cs="Times New Roman"/>
          <w:sz w:val="20"/>
          <w:szCs w:val="20"/>
          <w:lang w:eastAsia="ru-RU"/>
        </w:rPr>
        <w:t>недостатки</w:t>
      </w:r>
      <w:proofErr w:type="gramEnd"/>
      <w:r w:rsidRPr="00162980">
        <w:rPr>
          <w:rFonts w:ascii="Times New Roman" w:eastAsia="Times New Roman" w:hAnsi="Times New Roman" w:cs="Times New Roman"/>
          <w:sz w:val="20"/>
          <w:szCs w:val="20"/>
          <w:lang w:eastAsia="ru-RU"/>
        </w:rPr>
        <w:t xml:space="preserve"> прямо указанные в актах и предписаниях надзорных органов, комиссиях Страхователя, в приказах Страхователя или иной нормативно-распорядительной документации;</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Повреждения, уничтожения и/или утраты застрахованного имущества в ходе строительных или монтажных работ, а также работ по реконструкции или переоборудованию застрахованного имущества;</w:t>
      </w:r>
    </w:p>
    <w:p w:rsidR="0058029A" w:rsidRPr="00162980" w:rsidRDefault="0058029A" w:rsidP="00463B11">
      <w:pPr>
        <w:numPr>
          <w:ilvl w:val="3"/>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Страхование не распространяется на сменные детали и инструмент, ленты транспортеров, фильтры, абразивные круги, пуансоны, матрицы, ремни, подшипники и другие предметы, подверженные повышенному износу, за исключением указанных в п. 3.1.9.1.13. настоящего Договора, если их повреждение не повлекло наступление страхового случая.</w:t>
      </w:r>
    </w:p>
    <w:p w:rsidR="0058029A" w:rsidRPr="00162980" w:rsidRDefault="0058029A" w:rsidP="00463B11">
      <w:pPr>
        <w:numPr>
          <w:ilvl w:val="2"/>
          <w:numId w:val="3"/>
        </w:numPr>
        <w:tabs>
          <w:tab w:val="left" w:pos="567"/>
          <w:tab w:val="left" w:pos="1418"/>
        </w:tabs>
        <w:spacing w:after="0" w:line="240" w:lineRule="auto"/>
        <w:ind w:left="0" w:firstLine="709"/>
        <w:jc w:val="both"/>
        <w:rPr>
          <w:rFonts w:ascii="Times New Roman" w:eastAsia="Times New Roman" w:hAnsi="Times New Roman" w:cs="Times New Roman"/>
          <w:sz w:val="20"/>
          <w:szCs w:val="20"/>
          <w:lang w:eastAsia="ru-RU"/>
        </w:rPr>
      </w:pPr>
      <w:r w:rsidRPr="00162980">
        <w:rPr>
          <w:rFonts w:ascii="Times New Roman" w:eastAsia="Times New Roman" w:hAnsi="Times New Roman" w:cs="Times New Roman"/>
          <w:sz w:val="20"/>
          <w:szCs w:val="20"/>
          <w:lang w:eastAsia="ru-RU"/>
        </w:rPr>
        <w:t>Список исключений, указанный в пунктах 3.4.1 и 3.4.2. настоящего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пунктах 3.4.1 и 3.4.2. настоящего Договора.</w:t>
      </w:r>
    </w:p>
    <w:p w:rsidR="00350C1E" w:rsidRDefault="007608A9" w:rsidP="002B5A4F">
      <w:pPr>
        <w:pStyle w:val="aff2"/>
        <w:numPr>
          <w:ilvl w:val="0"/>
          <w:numId w:val="3"/>
        </w:numPr>
        <w:tabs>
          <w:tab w:val="left" w:pos="709"/>
          <w:tab w:val="left" w:pos="1418"/>
        </w:tabs>
        <w:suppressAutoHyphens/>
        <w:spacing w:before="100"/>
        <w:ind w:left="0" w:firstLine="851"/>
        <w:jc w:val="both"/>
        <w:outlineLvl w:val="0"/>
        <w:rPr>
          <w:rFonts w:ascii="Times New Roman" w:eastAsia="Times New Roman" w:hAnsi="Times New Roman"/>
          <w:b/>
          <w:sz w:val="20"/>
          <w:szCs w:val="20"/>
        </w:rPr>
      </w:pPr>
      <w:r w:rsidRPr="00162980">
        <w:rPr>
          <w:rFonts w:ascii="Times New Roman" w:eastAsia="Times New Roman" w:hAnsi="Times New Roman"/>
          <w:b/>
          <w:sz w:val="20"/>
          <w:szCs w:val="20"/>
        </w:rPr>
        <w:t xml:space="preserve">Страховые суммы, лимиты, франшизы </w:t>
      </w:r>
    </w:p>
    <w:p w:rsidR="00B22C3A" w:rsidRPr="00B22C3A" w:rsidRDefault="00B22C3A" w:rsidP="00B22C3A">
      <w:pPr>
        <w:pStyle w:val="aff2"/>
        <w:tabs>
          <w:tab w:val="left" w:pos="709"/>
          <w:tab w:val="left" w:pos="1418"/>
        </w:tabs>
        <w:suppressAutoHyphens/>
        <w:spacing w:before="100"/>
        <w:ind w:left="851"/>
        <w:jc w:val="both"/>
        <w:outlineLvl w:val="0"/>
        <w:rPr>
          <w:rFonts w:ascii="Times New Roman" w:eastAsia="Times New Roman" w:hAnsi="Times New Roman"/>
          <w:sz w:val="20"/>
          <w:szCs w:val="20"/>
        </w:rPr>
      </w:pPr>
      <w:r w:rsidRPr="00B22C3A">
        <w:rPr>
          <w:rFonts w:ascii="Times New Roman" w:eastAsia="Times New Roman" w:hAnsi="Times New Roman"/>
          <w:sz w:val="20"/>
          <w:szCs w:val="20"/>
        </w:rPr>
        <w:t>3.1 Страховая сумма</w:t>
      </w:r>
    </w:p>
    <w:p w:rsidR="006458DE" w:rsidRPr="006458DE" w:rsidRDefault="00B22C3A" w:rsidP="00B22C3A">
      <w:pPr>
        <w:pStyle w:val="aff2"/>
        <w:widowControl w:val="0"/>
        <w:numPr>
          <w:ilvl w:val="2"/>
          <w:numId w:val="3"/>
        </w:numPr>
        <w:tabs>
          <w:tab w:val="left" w:pos="142"/>
          <w:tab w:val="left" w:pos="1134"/>
        </w:tabs>
        <w:spacing w:before="100"/>
        <w:ind w:left="0" w:firstLine="0"/>
        <w:jc w:val="both"/>
        <w:rPr>
          <w:rFonts w:ascii="Times New Roman" w:eastAsia="Times New Roman" w:hAnsi="Times New Roman"/>
          <w:sz w:val="20"/>
          <w:szCs w:val="20"/>
        </w:rPr>
      </w:pPr>
      <w:r w:rsidRPr="006458DE">
        <w:rPr>
          <w:rFonts w:ascii="Times New Roman" w:eastAsia="Times New Roman" w:hAnsi="Times New Roman"/>
          <w:sz w:val="20"/>
          <w:szCs w:val="20"/>
        </w:rPr>
        <w:t xml:space="preserve">Общая страховая сумма, в пределах которой Страховщик обязуется выплатить страховое возмещение при наступлении страхового случая,  по настоящему Договору устанавливается в размере </w:t>
      </w:r>
      <w:r w:rsidR="006458DE" w:rsidRPr="006458DE">
        <w:rPr>
          <w:rFonts w:ascii="Times New Roman" w:hAnsi="Times New Roman"/>
          <w:sz w:val="20"/>
          <w:szCs w:val="20"/>
        </w:rPr>
        <w:t>1 877 660 466,91</w:t>
      </w:r>
      <w:r w:rsidR="006458DE" w:rsidRPr="006458DE">
        <w:rPr>
          <w:rFonts w:ascii="Times New Roman" w:hAnsi="Times New Roman"/>
          <w:b/>
          <w:sz w:val="20"/>
          <w:szCs w:val="20"/>
        </w:rPr>
        <w:t xml:space="preserve"> </w:t>
      </w:r>
      <w:r w:rsidR="006458DE" w:rsidRPr="006458DE">
        <w:rPr>
          <w:rFonts w:ascii="Times New Roman" w:hAnsi="Times New Roman"/>
          <w:sz w:val="20"/>
          <w:szCs w:val="20"/>
        </w:rPr>
        <w:t xml:space="preserve">(Один миллиард восемьсот семьдесят семь  миллионов шестьсот шестьдесят  тысяч  четыреста шестьдесят шесть) рублей 91 копейка, в том числе: </w:t>
      </w:r>
      <w:r w:rsidRPr="006458DE">
        <w:rPr>
          <w:rFonts w:ascii="Times New Roman" w:eastAsia="Times New Roman" w:hAnsi="Times New Roman"/>
          <w:sz w:val="20"/>
          <w:szCs w:val="20"/>
        </w:rPr>
        <w:t xml:space="preserve"> </w:t>
      </w:r>
    </w:p>
    <w:p w:rsidR="00B22C3A" w:rsidRPr="006458DE" w:rsidRDefault="00B22C3A" w:rsidP="006458DE">
      <w:pPr>
        <w:pStyle w:val="aff2"/>
        <w:widowControl w:val="0"/>
        <w:tabs>
          <w:tab w:val="left" w:pos="142"/>
          <w:tab w:val="left" w:pos="1134"/>
        </w:tabs>
        <w:spacing w:before="100"/>
        <w:ind w:left="0"/>
        <w:jc w:val="both"/>
        <w:rPr>
          <w:rFonts w:ascii="Times New Roman" w:eastAsia="Times New Roman" w:hAnsi="Times New Roman"/>
          <w:sz w:val="20"/>
          <w:szCs w:val="20"/>
        </w:rPr>
      </w:pPr>
      <w:r w:rsidRPr="006458DE">
        <w:rPr>
          <w:rFonts w:ascii="Times New Roman" w:eastAsia="Times New Roman" w:hAnsi="Times New Roman"/>
          <w:sz w:val="20"/>
          <w:szCs w:val="20"/>
        </w:rPr>
        <w:t>- по группе</w:t>
      </w:r>
      <w:proofErr w:type="gramStart"/>
      <w:r w:rsidRPr="006458DE">
        <w:rPr>
          <w:rFonts w:ascii="Times New Roman" w:eastAsia="Times New Roman" w:hAnsi="Times New Roman"/>
          <w:sz w:val="20"/>
          <w:szCs w:val="20"/>
        </w:rPr>
        <w:t xml:space="preserve"> А</w:t>
      </w:r>
      <w:proofErr w:type="gramEnd"/>
      <w:r w:rsidRPr="006458DE">
        <w:rPr>
          <w:rFonts w:ascii="Times New Roman" w:eastAsia="Times New Roman" w:hAnsi="Times New Roman"/>
          <w:sz w:val="20"/>
          <w:szCs w:val="20"/>
        </w:rPr>
        <w:t xml:space="preserve"> – 71 722 004,71 (Семьдесят один миллион семьсот двадцать две тысячи четыре) рубля  71 копейка;</w:t>
      </w:r>
    </w:p>
    <w:p w:rsidR="006458DE" w:rsidRPr="006458DE" w:rsidRDefault="00B22C3A" w:rsidP="006458DE">
      <w:pPr>
        <w:pStyle w:val="aff2"/>
        <w:ind w:left="0"/>
        <w:rPr>
          <w:rFonts w:ascii="Times New Roman" w:eastAsia="Times New Roman" w:hAnsi="Times New Roman"/>
          <w:sz w:val="20"/>
          <w:szCs w:val="20"/>
        </w:rPr>
      </w:pPr>
      <w:r w:rsidRPr="006458DE">
        <w:rPr>
          <w:rFonts w:ascii="Times New Roman" w:eastAsia="Times New Roman" w:hAnsi="Times New Roman"/>
          <w:sz w:val="20"/>
          <w:szCs w:val="20"/>
        </w:rPr>
        <w:t>- по группе</w:t>
      </w:r>
      <w:proofErr w:type="gramStart"/>
      <w:r w:rsidRPr="006458DE">
        <w:rPr>
          <w:rFonts w:ascii="Times New Roman" w:eastAsia="Times New Roman" w:hAnsi="Times New Roman"/>
          <w:sz w:val="20"/>
          <w:szCs w:val="20"/>
        </w:rPr>
        <w:t xml:space="preserve"> </w:t>
      </w:r>
      <w:r w:rsidR="006458DE" w:rsidRPr="006458DE">
        <w:rPr>
          <w:rFonts w:ascii="Times New Roman" w:eastAsia="Times New Roman" w:hAnsi="Times New Roman"/>
          <w:sz w:val="20"/>
          <w:szCs w:val="20"/>
        </w:rPr>
        <w:t xml:space="preserve"> </w:t>
      </w:r>
      <w:r w:rsidRPr="006458DE">
        <w:rPr>
          <w:rFonts w:ascii="Times New Roman" w:eastAsia="Times New Roman" w:hAnsi="Times New Roman"/>
          <w:sz w:val="20"/>
          <w:szCs w:val="20"/>
        </w:rPr>
        <w:t>В</w:t>
      </w:r>
      <w:proofErr w:type="gramEnd"/>
      <w:r w:rsidR="006458DE" w:rsidRPr="006458DE">
        <w:rPr>
          <w:rFonts w:ascii="Times New Roman" w:eastAsia="Times New Roman" w:hAnsi="Times New Roman"/>
          <w:sz w:val="20"/>
          <w:szCs w:val="20"/>
        </w:rPr>
        <w:t xml:space="preserve"> </w:t>
      </w:r>
      <w:r w:rsidRPr="006458DE">
        <w:rPr>
          <w:rFonts w:ascii="Times New Roman" w:eastAsia="Times New Roman" w:hAnsi="Times New Roman"/>
          <w:sz w:val="20"/>
          <w:szCs w:val="20"/>
        </w:rPr>
        <w:t xml:space="preserve"> – </w:t>
      </w:r>
      <w:r w:rsidR="006458DE" w:rsidRPr="006458DE">
        <w:rPr>
          <w:rFonts w:ascii="Times New Roman" w:eastAsia="Times New Roman" w:hAnsi="Times New Roman"/>
          <w:sz w:val="20"/>
          <w:szCs w:val="20"/>
        </w:rPr>
        <w:t>788 749 670,72 (Семьсот восемьдесят восемь миллионов семьсот сорок тысяч шестьсот семьдесят) рублей 72 копейки;</w:t>
      </w:r>
    </w:p>
    <w:p w:rsidR="006458DE" w:rsidRPr="006458DE" w:rsidRDefault="00B22C3A" w:rsidP="006458DE">
      <w:pPr>
        <w:pStyle w:val="aff2"/>
        <w:ind w:left="0"/>
        <w:rPr>
          <w:rFonts w:ascii="Times New Roman" w:eastAsia="Times New Roman" w:hAnsi="Times New Roman"/>
          <w:sz w:val="20"/>
          <w:szCs w:val="20"/>
        </w:rPr>
      </w:pPr>
      <w:r w:rsidRPr="006458DE">
        <w:rPr>
          <w:rFonts w:ascii="Times New Roman" w:eastAsia="Times New Roman" w:hAnsi="Times New Roman"/>
          <w:sz w:val="20"/>
          <w:szCs w:val="20"/>
        </w:rPr>
        <w:t xml:space="preserve">- по группе C  </w:t>
      </w:r>
      <w:r w:rsidR="006458DE" w:rsidRPr="006458DE">
        <w:rPr>
          <w:rFonts w:ascii="Times New Roman" w:eastAsia="Times New Roman" w:hAnsi="Times New Roman"/>
          <w:sz w:val="20"/>
          <w:szCs w:val="20"/>
        </w:rPr>
        <w:t>–  1 017 188 792,12 (Один миллиард семнадцать миллионов сто восемьдесят восемь тысяч семьсот девяносто два) рубля 12 копеек;</w:t>
      </w:r>
    </w:p>
    <w:p w:rsidR="00B22C3A" w:rsidRPr="00B22C3A" w:rsidRDefault="00B22C3A" w:rsidP="00B22C3A">
      <w:pPr>
        <w:pStyle w:val="aff2"/>
        <w:numPr>
          <w:ilvl w:val="2"/>
          <w:numId w:val="3"/>
        </w:numPr>
        <w:ind w:left="0" w:firstLine="0"/>
        <w:rPr>
          <w:rFonts w:ascii="Times New Roman" w:eastAsia="Times New Roman" w:hAnsi="Times New Roman"/>
          <w:sz w:val="20"/>
          <w:szCs w:val="20"/>
        </w:rPr>
      </w:pPr>
      <w:r w:rsidRPr="006458DE">
        <w:rPr>
          <w:rFonts w:ascii="Times New Roman" w:eastAsia="Times New Roman" w:hAnsi="Times New Roman"/>
          <w:sz w:val="20"/>
          <w:szCs w:val="20"/>
        </w:rPr>
        <w:t>В рамках настоящего Договора страховая сумма устанавливается «на каждый страховой случай», независимо от предыдущих выплат</w:t>
      </w:r>
      <w:r w:rsidRPr="00B22C3A">
        <w:rPr>
          <w:rFonts w:ascii="Times New Roman" w:eastAsia="Times New Roman" w:hAnsi="Times New Roman"/>
          <w:sz w:val="20"/>
          <w:szCs w:val="20"/>
        </w:rPr>
        <w:t xml:space="preserve"> по страховым случаям, произошедшим в отношении данного имущества. </w:t>
      </w:r>
    </w:p>
    <w:p w:rsidR="00E55260" w:rsidRPr="00E55260" w:rsidRDefault="00E55260" w:rsidP="00E55260">
      <w:pPr>
        <w:tabs>
          <w:tab w:val="left" w:pos="567"/>
          <w:tab w:val="left" w:pos="1418"/>
        </w:tabs>
        <w:spacing w:after="0" w:line="240" w:lineRule="auto"/>
        <w:jc w:val="both"/>
        <w:rPr>
          <w:rFonts w:ascii="Times New Roman" w:hAnsi="Times New Roman" w:cs="Times New Roman"/>
          <w:sz w:val="20"/>
          <w:szCs w:val="20"/>
        </w:rPr>
      </w:pPr>
      <w:r w:rsidRPr="00E55260">
        <w:rPr>
          <w:rFonts w:ascii="Times New Roman" w:hAnsi="Times New Roman" w:cs="Times New Roman"/>
        </w:rPr>
        <w:t xml:space="preserve">                </w:t>
      </w:r>
      <w:r w:rsidRPr="00E55260">
        <w:rPr>
          <w:rFonts w:ascii="Times New Roman" w:hAnsi="Times New Roman" w:cs="Times New Roman"/>
          <w:sz w:val="20"/>
          <w:szCs w:val="20"/>
        </w:rPr>
        <w:t xml:space="preserve">3.1.5. Имущество, принятое на баланс Страхователя в период действия настоящего Договора, является автоматически застрахованным </w:t>
      </w:r>
      <w:proofErr w:type="gramStart"/>
      <w:r w:rsidRPr="00E55260">
        <w:rPr>
          <w:rFonts w:ascii="Times New Roman" w:hAnsi="Times New Roman" w:cs="Times New Roman"/>
          <w:sz w:val="20"/>
          <w:szCs w:val="20"/>
        </w:rPr>
        <w:t>с даты ввода</w:t>
      </w:r>
      <w:proofErr w:type="gramEnd"/>
      <w:r w:rsidRPr="00E55260">
        <w:rPr>
          <w:rFonts w:ascii="Times New Roman" w:hAnsi="Times New Roman" w:cs="Times New Roman"/>
          <w:sz w:val="20"/>
          <w:szCs w:val="20"/>
        </w:rPr>
        <w:t xml:space="preserve"> имущества в эксплуатацию на условиях Договора без уплаты дополнительной страховой премии. Стороны обязуются ежеквартально заключать дополнительные соглашения об изменении страховой суммы по Договору при наличии соответствующих изменений. </w:t>
      </w:r>
    </w:p>
    <w:p w:rsidR="00E55260" w:rsidRDefault="00E55260" w:rsidP="00E55260">
      <w:pPr>
        <w:tabs>
          <w:tab w:val="left" w:pos="567"/>
          <w:tab w:val="left" w:pos="1418"/>
        </w:tabs>
        <w:spacing w:after="0" w:line="240" w:lineRule="auto"/>
        <w:jc w:val="both"/>
        <w:rPr>
          <w:rFonts w:ascii="Times New Roman" w:hAnsi="Times New Roman" w:cs="Times New Roman"/>
          <w:sz w:val="20"/>
          <w:szCs w:val="20"/>
        </w:rPr>
      </w:pPr>
      <w:r w:rsidRPr="00E55260">
        <w:rPr>
          <w:rFonts w:ascii="Times New Roman" w:hAnsi="Times New Roman" w:cs="Times New Roman"/>
          <w:sz w:val="20"/>
          <w:szCs w:val="20"/>
        </w:rPr>
        <w:t xml:space="preserve">В соответствии с данным пунктом общая страховая стоимость имущества принятого на баланс без уплаты дополнительной премии не может превышать 10% от первоначальной общей страховой суммы по Договору, установленной в п. </w:t>
      </w:r>
      <w:r>
        <w:rPr>
          <w:rFonts w:ascii="Times New Roman" w:hAnsi="Times New Roman" w:cs="Times New Roman"/>
          <w:sz w:val="20"/>
          <w:szCs w:val="20"/>
        </w:rPr>
        <w:t>3</w:t>
      </w:r>
      <w:r w:rsidRPr="00E55260">
        <w:rPr>
          <w:rFonts w:ascii="Times New Roman" w:hAnsi="Times New Roman" w:cs="Times New Roman"/>
          <w:sz w:val="20"/>
          <w:szCs w:val="20"/>
        </w:rPr>
        <w:t>.1.1.</w:t>
      </w:r>
    </w:p>
    <w:p w:rsidR="00E55260" w:rsidRPr="00E55260" w:rsidRDefault="00E55260" w:rsidP="00E55260">
      <w:pPr>
        <w:tabs>
          <w:tab w:val="left" w:pos="567"/>
          <w:tab w:val="left" w:pos="1418"/>
        </w:tabs>
        <w:spacing w:after="0" w:line="240" w:lineRule="auto"/>
        <w:jc w:val="both"/>
        <w:rPr>
          <w:rFonts w:ascii="Times New Roman" w:hAnsi="Times New Roman" w:cs="Times New Roman"/>
          <w:sz w:val="20"/>
          <w:szCs w:val="20"/>
        </w:rPr>
      </w:pPr>
      <w:r w:rsidRPr="00E55260">
        <w:rPr>
          <w:rFonts w:ascii="Times New Roman" w:hAnsi="Times New Roman" w:cs="Times New Roman"/>
          <w:sz w:val="20"/>
          <w:szCs w:val="20"/>
        </w:rPr>
        <w:t xml:space="preserve">              3.1.6. В случае</w:t>
      </w:r>
      <w:proofErr w:type="gramStart"/>
      <w:r w:rsidRPr="00E55260">
        <w:rPr>
          <w:rFonts w:ascii="Times New Roman" w:hAnsi="Times New Roman" w:cs="Times New Roman"/>
          <w:sz w:val="20"/>
          <w:szCs w:val="20"/>
        </w:rPr>
        <w:t>,</w:t>
      </w:r>
      <w:proofErr w:type="gramEnd"/>
      <w:r w:rsidRPr="00E55260">
        <w:rPr>
          <w:rFonts w:ascii="Times New Roman" w:hAnsi="Times New Roman" w:cs="Times New Roman"/>
          <w:sz w:val="20"/>
          <w:szCs w:val="20"/>
        </w:rPr>
        <w:t xml:space="preserve"> если увеличение стоимости застрахованного имущества превысит 10% от общей страховой суммы, установленной в п. 4.1.1. Договора, дополнительная страховая премия уплачивается Страхователем с части увеличения стоимости застрахованного имущества, превышающей 10% от первоначальной общей страховой суммы. Расчет дополнительной страховой премии производится пропорционально оставшемуся сроку страхования по Договору и согласовывается Сторонами путём подписания Дополнительного соглашения.</w:t>
      </w:r>
    </w:p>
    <w:p w:rsidR="00A9479D" w:rsidRPr="00162980" w:rsidRDefault="00A9479D" w:rsidP="002B5A4F">
      <w:pPr>
        <w:pStyle w:val="aff2"/>
        <w:widowControl w:val="0"/>
        <w:numPr>
          <w:ilvl w:val="1"/>
          <w:numId w:val="3"/>
        </w:numPr>
        <w:tabs>
          <w:tab w:val="left" w:pos="567"/>
          <w:tab w:val="left" w:pos="1418"/>
        </w:tabs>
        <w:spacing w:before="100"/>
        <w:ind w:left="0" w:firstLine="851"/>
        <w:jc w:val="both"/>
        <w:rPr>
          <w:rFonts w:ascii="Times New Roman" w:eastAsia="Times New Roman" w:hAnsi="Times New Roman"/>
          <w:sz w:val="20"/>
          <w:szCs w:val="20"/>
        </w:rPr>
      </w:pPr>
      <w:bookmarkStart w:id="2" w:name="OCRUncertain064"/>
      <w:r w:rsidRPr="00162980">
        <w:rPr>
          <w:rFonts w:ascii="Times New Roman" w:eastAsia="Times New Roman" w:hAnsi="Times New Roman"/>
          <w:sz w:val="20"/>
          <w:szCs w:val="20"/>
        </w:rPr>
        <w:t xml:space="preserve">Лимиты ответственности. </w:t>
      </w:r>
    </w:p>
    <w:p w:rsidR="00790EDB" w:rsidRPr="00790EDB" w:rsidRDefault="00790EDB" w:rsidP="00B71CB5">
      <w:pPr>
        <w:pStyle w:val="aff2"/>
        <w:numPr>
          <w:ilvl w:val="2"/>
          <w:numId w:val="3"/>
        </w:numPr>
        <w:ind w:left="0" w:firstLine="426"/>
        <w:jc w:val="both"/>
        <w:rPr>
          <w:rFonts w:ascii="Times New Roman" w:eastAsia="Times New Roman" w:hAnsi="Times New Roman"/>
          <w:sz w:val="20"/>
          <w:szCs w:val="20"/>
        </w:rPr>
      </w:pPr>
      <w:r w:rsidRPr="00790EDB">
        <w:rPr>
          <w:rFonts w:ascii="Times New Roman" w:eastAsia="Times New Roman" w:hAnsi="Times New Roman"/>
          <w:sz w:val="20"/>
          <w:szCs w:val="20"/>
        </w:rPr>
        <w:t xml:space="preserve">Максимальный лимит возмещения по одному и каждому страховому случаю в отношении рисков: циклон, вихрь, буря, ураган, смерч, сильный ветер, град, тайфун, торнадо, шторм, шквал, сильная метель, сильный </w:t>
      </w:r>
      <w:proofErr w:type="gramStart"/>
      <w:r w:rsidRPr="00790EDB">
        <w:rPr>
          <w:rFonts w:ascii="Times New Roman" w:eastAsia="Times New Roman" w:hAnsi="Times New Roman"/>
          <w:sz w:val="20"/>
          <w:szCs w:val="20"/>
        </w:rPr>
        <w:t>ливень</w:t>
      </w:r>
      <w:proofErr w:type="gramEnd"/>
      <w:r w:rsidRPr="00790EDB">
        <w:rPr>
          <w:rFonts w:ascii="Times New Roman" w:eastAsia="Times New Roman" w:hAnsi="Times New Roman"/>
          <w:sz w:val="20"/>
          <w:szCs w:val="20"/>
        </w:rPr>
        <w:t xml:space="preserve">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 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 наводнение разрыв или затопление магистралей коммунального водоснабжения, цунами, штормовой нагон; оползень, обвал, снежная лавина, обрушения горной породы, сель, просадка грунта, (включая, </w:t>
      </w:r>
      <w:proofErr w:type="gramStart"/>
      <w:r w:rsidRPr="00790EDB">
        <w:rPr>
          <w:rFonts w:ascii="Times New Roman" w:eastAsia="Times New Roman" w:hAnsi="Times New Roman"/>
          <w:sz w:val="20"/>
          <w:szCs w:val="20"/>
        </w:rPr>
        <w:t>но</w:t>
      </w:r>
      <w:proofErr w:type="gramEnd"/>
      <w:r w:rsidRPr="00790EDB">
        <w:rPr>
          <w:rFonts w:ascii="Times New Roman" w:eastAsia="Times New Roman" w:hAnsi="Times New Roman"/>
          <w:sz w:val="20"/>
          <w:szCs w:val="20"/>
        </w:rPr>
        <w:t xml:space="preserve"> не ограничиваясь карстовыми воронками, солифлюкцией и прочими явлениями), давление снега или льда; обледенение, гололедно-изморозевые отложения, гололед, изморозь, отложения мокрого снега; термокарстовые явления; ледяной дождь и ледяная крупа; лесной или торфяной пожар; удар молнии или шаровой молнии; сильный мороз/жара установлен в размере</w:t>
      </w:r>
      <w:proofErr w:type="gramStart"/>
      <w:r w:rsidRPr="00790EDB">
        <w:rPr>
          <w:rFonts w:ascii="Times New Roman" w:eastAsia="Times New Roman" w:hAnsi="Times New Roman"/>
          <w:sz w:val="20"/>
          <w:szCs w:val="20"/>
        </w:rPr>
        <w:t xml:space="preserve"> </w:t>
      </w:r>
      <w:r w:rsidR="0091509D">
        <w:rPr>
          <w:rFonts w:ascii="Times New Roman" w:eastAsia="Times New Roman" w:hAnsi="Times New Roman"/>
          <w:sz w:val="20"/>
          <w:szCs w:val="20"/>
        </w:rPr>
        <w:t>_________</w:t>
      </w:r>
      <w:r w:rsidRPr="00790EDB">
        <w:rPr>
          <w:rFonts w:ascii="Times New Roman" w:eastAsia="Times New Roman" w:hAnsi="Times New Roman"/>
          <w:sz w:val="20"/>
          <w:szCs w:val="20"/>
        </w:rPr>
        <w:t xml:space="preserve"> (</w:t>
      </w:r>
      <w:r w:rsidR="0091509D">
        <w:rPr>
          <w:rFonts w:ascii="Times New Roman" w:eastAsia="Times New Roman" w:hAnsi="Times New Roman"/>
          <w:sz w:val="20"/>
          <w:szCs w:val="20"/>
        </w:rPr>
        <w:t>_____</w:t>
      </w:r>
      <w:r w:rsidRPr="00790EDB">
        <w:rPr>
          <w:rFonts w:ascii="Times New Roman" w:eastAsia="Times New Roman" w:hAnsi="Times New Roman"/>
          <w:sz w:val="20"/>
          <w:szCs w:val="20"/>
        </w:rPr>
        <w:t xml:space="preserve">) </w:t>
      </w:r>
      <w:proofErr w:type="gramEnd"/>
      <w:r w:rsidRPr="00790EDB">
        <w:rPr>
          <w:rFonts w:ascii="Times New Roman" w:eastAsia="Times New Roman" w:hAnsi="Times New Roman"/>
          <w:sz w:val="20"/>
          <w:szCs w:val="20"/>
        </w:rPr>
        <w:t xml:space="preserve">рублей </w:t>
      </w:r>
      <w:r w:rsidR="0091509D">
        <w:rPr>
          <w:rFonts w:ascii="Times New Roman" w:eastAsia="Times New Roman" w:hAnsi="Times New Roman"/>
          <w:sz w:val="20"/>
          <w:szCs w:val="20"/>
        </w:rPr>
        <w:t>__</w:t>
      </w:r>
      <w:r w:rsidRPr="00790EDB">
        <w:rPr>
          <w:rFonts w:ascii="Times New Roman" w:eastAsia="Times New Roman" w:hAnsi="Times New Roman"/>
          <w:sz w:val="20"/>
          <w:szCs w:val="20"/>
        </w:rPr>
        <w:t xml:space="preserve"> копеек.</w:t>
      </w:r>
    </w:p>
    <w:p w:rsidR="00790EDB" w:rsidRPr="00790EDB" w:rsidRDefault="00790EDB" w:rsidP="00B71CB5">
      <w:pPr>
        <w:pStyle w:val="aff2"/>
        <w:numPr>
          <w:ilvl w:val="2"/>
          <w:numId w:val="3"/>
        </w:numPr>
        <w:ind w:left="0" w:firstLine="851"/>
        <w:jc w:val="both"/>
        <w:rPr>
          <w:rFonts w:ascii="Times New Roman" w:eastAsia="Times New Roman" w:hAnsi="Times New Roman"/>
          <w:sz w:val="20"/>
          <w:szCs w:val="20"/>
        </w:rPr>
      </w:pPr>
      <w:r w:rsidRPr="00790EDB">
        <w:rPr>
          <w:rFonts w:ascii="Times New Roman" w:eastAsia="Times New Roman" w:hAnsi="Times New Roman"/>
          <w:sz w:val="20"/>
          <w:szCs w:val="20"/>
        </w:rPr>
        <w:t>Лимит по рискам «Террористический акт» и/или «Диверсия» установлен в 1 000 000 000,00 (Один миллиард) рублей 00 копеек.</w:t>
      </w:r>
    </w:p>
    <w:p w:rsidR="00790EDB" w:rsidRPr="00790EDB" w:rsidRDefault="00033918" w:rsidP="00B71CB5">
      <w:pPr>
        <w:pStyle w:val="aff2"/>
        <w:numPr>
          <w:ilvl w:val="2"/>
          <w:numId w:val="3"/>
        </w:numPr>
        <w:ind w:left="0" w:firstLine="851"/>
        <w:jc w:val="both"/>
        <w:rPr>
          <w:rFonts w:ascii="Times New Roman" w:eastAsia="Times New Roman" w:hAnsi="Times New Roman"/>
          <w:sz w:val="20"/>
          <w:szCs w:val="20"/>
        </w:rPr>
      </w:pPr>
      <w:r>
        <w:rPr>
          <w:rFonts w:ascii="Times New Roman" w:eastAsia="Times New Roman" w:hAnsi="Times New Roman"/>
          <w:sz w:val="20"/>
          <w:szCs w:val="20"/>
        </w:rPr>
        <w:t xml:space="preserve">   </w:t>
      </w:r>
      <w:r w:rsidR="00790EDB" w:rsidRPr="00790EDB">
        <w:rPr>
          <w:rFonts w:ascii="Times New Roman" w:eastAsia="Times New Roman" w:hAnsi="Times New Roman"/>
          <w:sz w:val="20"/>
          <w:szCs w:val="20"/>
        </w:rPr>
        <w:t>Лимит по рискам «Народные волнения, массовые беспорядки и всякого рода забастовки» установлен в размере 1 000 000 000,00 (Один миллиард) рублей 00 копеек.</w:t>
      </w:r>
    </w:p>
    <w:p w:rsidR="00033918" w:rsidRDefault="00033918" w:rsidP="00B71CB5">
      <w:pPr>
        <w:pStyle w:val="aff2"/>
        <w:numPr>
          <w:ilvl w:val="2"/>
          <w:numId w:val="3"/>
        </w:numPr>
        <w:ind w:left="0" w:firstLine="426"/>
        <w:jc w:val="both"/>
        <w:rPr>
          <w:rFonts w:ascii="Times New Roman" w:eastAsia="Times New Roman" w:hAnsi="Times New Roman"/>
          <w:sz w:val="20"/>
          <w:szCs w:val="20"/>
        </w:rPr>
      </w:pPr>
      <w:r w:rsidRPr="00033918">
        <w:rPr>
          <w:rFonts w:ascii="Times New Roman" w:eastAsia="Times New Roman" w:hAnsi="Times New Roman"/>
          <w:sz w:val="20"/>
          <w:szCs w:val="20"/>
        </w:rPr>
        <w:t>Лимиты возмещения, указанные в пунктах 4.2.1. - 4.2.2. Договора не являются агрегатными и должны автоматически восстанавливаться после каждой страховой выплаты.</w:t>
      </w:r>
    </w:p>
    <w:p w:rsidR="00033918" w:rsidRPr="00033918" w:rsidRDefault="00033918" w:rsidP="00B71CB5">
      <w:pPr>
        <w:pStyle w:val="aff2"/>
        <w:numPr>
          <w:ilvl w:val="2"/>
          <w:numId w:val="3"/>
        </w:numPr>
        <w:ind w:left="0" w:firstLine="426"/>
        <w:jc w:val="both"/>
        <w:rPr>
          <w:rFonts w:ascii="Times New Roman" w:eastAsia="Times New Roman" w:hAnsi="Times New Roman"/>
          <w:sz w:val="20"/>
          <w:szCs w:val="20"/>
        </w:rPr>
      </w:pPr>
      <w:r w:rsidRPr="00033918">
        <w:rPr>
          <w:rFonts w:ascii="Times New Roman" w:eastAsia="Times New Roman" w:hAnsi="Times New Roman"/>
          <w:sz w:val="20"/>
          <w:szCs w:val="20"/>
        </w:rPr>
        <w:t>Условная франшиза на каждый страховой случай для всех групп имущества устанавливается в размере 150 000 (Сто пятьдесят тысяч) рублей 00 копеек.</w:t>
      </w:r>
    </w:p>
    <w:p w:rsidR="00033918" w:rsidRPr="00033918" w:rsidRDefault="00033918" w:rsidP="00033918">
      <w:pPr>
        <w:pStyle w:val="aff2"/>
        <w:ind w:left="426"/>
        <w:rPr>
          <w:rFonts w:ascii="Times New Roman" w:eastAsia="Times New Roman" w:hAnsi="Times New Roman"/>
          <w:sz w:val="20"/>
          <w:szCs w:val="20"/>
        </w:rPr>
      </w:pPr>
    </w:p>
    <w:p w:rsidR="00350C1E" w:rsidRPr="00B71CB5" w:rsidRDefault="00C23AC9" w:rsidP="002B5A4F">
      <w:pPr>
        <w:pStyle w:val="aff2"/>
        <w:numPr>
          <w:ilvl w:val="0"/>
          <w:numId w:val="3"/>
        </w:numPr>
        <w:tabs>
          <w:tab w:val="left" w:pos="709"/>
          <w:tab w:val="left" w:pos="1418"/>
        </w:tabs>
        <w:suppressAutoHyphens/>
        <w:spacing w:before="100"/>
        <w:ind w:left="0" w:firstLine="851"/>
        <w:jc w:val="both"/>
        <w:outlineLvl w:val="0"/>
        <w:rPr>
          <w:rFonts w:ascii="Times New Roman" w:eastAsia="Times New Roman" w:hAnsi="Times New Roman"/>
          <w:b/>
          <w:sz w:val="20"/>
          <w:szCs w:val="20"/>
        </w:rPr>
      </w:pPr>
      <w:r w:rsidRPr="00B71CB5">
        <w:rPr>
          <w:rFonts w:ascii="Times New Roman" w:eastAsia="Times New Roman" w:hAnsi="Times New Roman"/>
          <w:b/>
          <w:sz w:val="20"/>
          <w:szCs w:val="20"/>
        </w:rPr>
        <w:t>Форма, сроки и порядок оплаты услуг</w:t>
      </w:r>
    </w:p>
    <w:p w:rsidR="00B71CB5" w:rsidRPr="00B71CB5" w:rsidRDefault="00B71CB5" w:rsidP="00B71CB5">
      <w:pPr>
        <w:pStyle w:val="aff2"/>
        <w:numPr>
          <w:ilvl w:val="1"/>
          <w:numId w:val="3"/>
        </w:numPr>
        <w:ind w:left="0" w:firstLine="851"/>
        <w:rPr>
          <w:rFonts w:ascii="Times New Roman" w:eastAsia="Times New Roman" w:hAnsi="Times New Roman"/>
          <w:sz w:val="20"/>
          <w:szCs w:val="20"/>
        </w:rPr>
      </w:pPr>
      <w:r w:rsidRPr="00B71CB5">
        <w:rPr>
          <w:rFonts w:ascii="Times New Roman" w:eastAsia="Times New Roman" w:hAnsi="Times New Roman"/>
          <w:sz w:val="20"/>
          <w:szCs w:val="20"/>
        </w:rPr>
        <w:t>Уплата страховой премии производится в форме безналичного перечисления денежных средств на расчетный счет Страховщика, НДС не облагается.</w:t>
      </w:r>
    </w:p>
    <w:p w:rsidR="00B71CB5" w:rsidRPr="00B71CB5" w:rsidRDefault="00B71CB5" w:rsidP="00B71CB5">
      <w:pPr>
        <w:pStyle w:val="aff2"/>
        <w:numPr>
          <w:ilvl w:val="1"/>
          <w:numId w:val="3"/>
        </w:numPr>
        <w:ind w:left="0" w:firstLine="710"/>
        <w:rPr>
          <w:rFonts w:ascii="Times New Roman" w:eastAsia="Times New Roman" w:hAnsi="Times New Roman"/>
          <w:sz w:val="20"/>
          <w:szCs w:val="20"/>
        </w:rPr>
      </w:pPr>
      <w:r w:rsidRPr="00B71CB5">
        <w:rPr>
          <w:rFonts w:ascii="Times New Roman" w:eastAsia="Times New Roman" w:hAnsi="Times New Roman"/>
          <w:sz w:val="20"/>
          <w:szCs w:val="20"/>
        </w:rPr>
        <w:t>Страховая премия считается уплаченной с момента списания денежных сре</w:t>
      </w:r>
      <w:proofErr w:type="gramStart"/>
      <w:r w:rsidRPr="00B71CB5">
        <w:rPr>
          <w:rFonts w:ascii="Times New Roman" w:eastAsia="Times New Roman" w:hAnsi="Times New Roman"/>
          <w:sz w:val="20"/>
          <w:szCs w:val="20"/>
        </w:rPr>
        <w:t>дств с р</w:t>
      </w:r>
      <w:proofErr w:type="gramEnd"/>
      <w:r w:rsidRPr="00B71CB5">
        <w:rPr>
          <w:rFonts w:ascii="Times New Roman" w:eastAsia="Times New Roman" w:hAnsi="Times New Roman"/>
          <w:sz w:val="20"/>
          <w:szCs w:val="20"/>
        </w:rPr>
        <w:t>асчетного счета Страхователя для зачисления на расчетный счет Страховщика.</w:t>
      </w:r>
    </w:p>
    <w:p w:rsidR="00350C1E" w:rsidRPr="0091509D" w:rsidRDefault="00C23AC9" w:rsidP="002B5A4F">
      <w:pPr>
        <w:pStyle w:val="aff2"/>
        <w:numPr>
          <w:ilvl w:val="0"/>
          <w:numId w:val="3"/>
        </w:numPr>
        <w:tabs>
          <w:tab w:val="left" w:pos="709"/>
          <w:tab w:val="left" w:pos="1418"/>
        </w:tabs>
        <w:suppressAutoHyphens/>
        <w:spacing w:before="100"/>
        <w:ind w:left="0" w:firstLine="851"/>
        <w:jc w:val="both"/>
        <w:outlineLvl w:val="0"/>
        <w:rPr>
          <w:rFonts w:ascii="Times New Roman" w:eastAsia="Times New Roman" w:hAnsi="Times New Roman"/>
          <w:b/>
          <w:sz w:val="20"/>
          <w:szCs w:val="20"/>
        </w:rPr>
      </w:pPr>
      <w:r w:rsidRPr="0091509D">
        <w:rPr>
          <w:rFonts w:ascii="Times New Roman" w:eastAsia="Times New Roman" w:hAnsi="Times New Roman"/>
          <w:b/>
          <w:sz w:val="20"/>
          <w:szCs w:val="20"/>
        </w:rPr>
        <w:t xml:space="preserve">Период осуществления страхования </w:t>
      </w:r>
    </w:p>
    <w:bookmarkEnd w:id="2"/>
    <w:p w:rsidR="003834C1" w:rsidRPr="0091509D" w:rsidRDefault="003834C1" w:rsidP="002B5A4F">
      <w:pPr>
        <w:pStyle w:val="aff2"/>
        <w:widowControl w:val="0"/>
        <w:numPr>
          <w:ilvl w:val="1"/>
          <w:numId w:val="3"/>
        </w:numPr>
        <w:tabs>
          <w:tab w:val="left" w:pos="0"/>
          <w:tab w:val="left" w:pos="993"/>
        </w:tabs>
        <w:spacing w:before="100"/>
        <w:ind w:left="0" w:firstLine="851"/>
        <w:jc w:val="both"/>
        <w:rPr>
          <w:rFonts w:ascii="Times New Roman" w:eastAsia="Times New Roman" w:hAnsi="Times New Roman"/>
          <w:sz w:val="20"/>
          <w:szCs w:val="20"/>
        </w:rPr>
      </w:pPr>
      <w:r w:rsidRPr="0091509D">
        <w:rPr>
          <w:rFonts w:ascii="Times New Roman" w:eastAsia="Times New Roman" w:hAnsi="Times New Roman"/>
          <w:sz w:val="20"/>
          <w:szCs w:val="20"/>
        </w:rPr>
        <w:t>Период осуществления страхования 3 года (36 мес.).</w:t>
      </w:r>
    </w:p>
    <w:p w:rsidR="00E24ED4" w:rsidRPr="0091509D" w:rsidRDefault="00E24ED4" w:rsidP="00CC0A9E">
      <w:pPr>
        <w:pStyle w:val="aff2"/>
        <w:widowControl w:val="0"/>
        <w:numPr>
          <w:ilvl w:val="0"/>
          <w:numId w:val="3"/>
        </w:numPr>
        <w:tabs>
          <w:tab w:val="left" w:pos="0"/>
          <w:tab w:val="left" w:pos="993"/>
        </w:tabs>
        <w:spacing w:before="100"/>
        <w:ind w:left="0" w:firstLine="851"/>
        <w:jc w:val="both"/>
        <w:rPr>
          <w:rFonts w:ascii="Times New Roman" w:eastAsia="Times New Roman" w:hAnsi="Times New Roman"/>
          <w:b/>
          <w:sz w:val="20"/>
          <w:szCs w:val="20"/>
        </w:rPr>
      </w:pPr>
      <w:r w:rsidRPr="0091509D">
        <w:rPr>
          <w:rFonts w:ascii="Times New Roman" w:eastAsia="Times New Roman" w:hAnsi="Times New Roman"/>
          <w:b/>
          <w:sz w:val="20"/>
          <w:szCs w:val="20"/>
        </w:rPr>
        <w:t xml:space="preserve">Ценой договора является общий размер страховой премии, выплачиваемой Страховщику. </w:t>
      </w:r>
    </w:p>
    <w:p w:rsidR="00E24ED4" w:rsidRPr="0091509D" w:rsidRDefault="00E24ED4" w:rsidP="00CC0A9E">
      <w:pPr>
        <w:pStyle w:val="aff2"/>
        <w:widowControl w:val="0"/>
        <w:tabs>
          <w:tab w:val="left" w:pos="0"/>
          <w:tab w:val="left" w:pos="993"/>
        </w:tabs>
        <w:spacing w:before="100"/>
        <w:ind w:left="0" w:firstLine="851"/>
        <w:jc w:val="both"/>
        <w:rPr>
          <w:rFonts w:ascii="Times New Roman" w:eastAsia="Times New Roman" w:hAnsi="Times New Roman"/>
          <w:sz w:val="20"/>
          <w:szCs w:val="20"/>
        </w:rPr>
      </w:pPr>
      <w:r w:rsidRPr="0091509D">
        <w:rPr>
          <w:rFonts w:ascii="Times New Roman" w:eastAsia="Times New Roman" w:hAnsi="Times New Roman"/>
          <w:sz w:val="20"/>
          <w:szCs w:val="20"/>
        </w:rPr>
        <w:t>Начальная (преде</w:t>
      </w:r>
      <w:r w:rsidR="006458DE">
        <w:rPr>
          <w:rFonts w:ascii="Times New Roman" w:eastAsia="Times New Roman" w:hAnsi="Times New Roman"/>
          <w:sz w:val="20"/>
          <w:szCs w:val="20"/>
        </w:rPr>
        <w:t xml:space="preserve">льная) цена договора составляет </w:t>
      </w:r>
      <w:r w:rsidR="00BA7EB7" w:rsidRPr="00BA7EB7">
        <w:rPr>
          <w:rFonts w:ascii="Times New Roman" w:eastAsia="Times New Roman" w:hAnsi="Times New Roman"/>
          <w:sz w:val="20"/>
          <w:szCs w:val="20"/>
        </w:rPr>
        <w:t>3 389 934</w:t>
      </w:r>
      <w:r w:rsidR="00B71CB5" w:rsidRPr="00B71CB5">
        <w:rPr>
          <w:rFonts w:ascii="Times New Roman" w:eastAsia="Times New Roman" w:hAnsi="Times New Roman"/>
          <w:sz w:val="20"/>
          <w:szCs w:val="20"/>
        </w:rPr>
        <w:t xml:space="preserve"> </w:t>
      </w:r>
      <w:r w:rsidR="006458DE">
        <w:rPr>
          <w:rFonts w:ascii="Times New Roman" w:eastAsia="Times New Roman" w:hAnsi="Times New Roman"/>
          <w:sz w:val="20"/>
          <w:szCs w:val="20"/>
        </w:rPr>
        <w:t>(</w:t>
      </w:r>
      <w:r w:rsidR="00BA7EB7">
        <w:rPr>
          <w:rFonts w:ascii="Times New Roman" w:eastAsia="Times New Roman" w:hAnsi="Times New Roman"/>
          <w:sz w:val="20"/>
          <w:szCs w:val="20"/>
        </w:rPr>
        <w:t>Три миллиона триста восемьдесят девять тысяч девятьсот тридцать четыре</w:t>
      </w:r>
      <w:r w:rsidR="00B71CB5" w:rsidRPr="00B71CB5">
        <w:rPr>
          <w:rFonts w:ascii="Times New Roman" w:eastAsia="Times New Roman" w:hAnsi="Times New Roman"/>
          <w:sz w:val="20"/>
          <w:szCs w:val="20"/>
        </w:rPr>
        <w:t>) рубл</w:t>
      </w:r>
      <w:r w:rsidR="00BA7EB7">
        <w:rPr>
          <w:rFonts w:ascii="Times New Roman" w:eastAsia="Times New Roman" w:hAnsi="Times New Roman"/>
          <w:sz w:val="20"/>
          <w:szCs w:val="20"/>
        </w:rPr>
        <w:t>я</w:t>
      </w:r>
      <w:bookmarkStart w:id="3" w:name="_GoBack"/>
      <w:bookmarkEnd w:id="3"/>
      <w:r w:rsidR="006458DE">
        <w:rPr>
          <w:rFonts w:ascii="Times New Roman" w:eastAsia="Times New Roman" w:hAnsi="Times New Roman"/>
          <w:sz w:val="20"/>
          <w:szCs w:val="20"/>
        </w:rPr>
        <w:t xml:space="preserve"> </w:t>
      </w:r>
      <w:r w:rsidR="00BA7EB7">
        <w:rPr>
          <w:rFonts w:ascii="Times New Roman" w:eastAsia="Times New Roman" w:hAnsi="Times New Roman"/>
          <w:sz w:val="20"/>
          <w:szCs w:val="20"/>
        </w:rPr>
        <w:t>16</w:t>
      </w:r>
      <w:r w:rsidR="00B71CB5" w:rsidRPr="00B71CB5">
        <w:rPr>
          <w:rFonts w:ascii="Times New Roman" w:eastAsia="Times New Roman" w:hAnsi="Times New Roman"/>
          <w:sz w:val="20"/>
          <w:szCs w:val="20"/>
        </w:rPr>
        <w:t xml:space="preserve"> копеек</w:t>
      </w:r>
      <w:r w:rsidR="00B71CB5">
        <w:rPr>
          <w:rFonts w:ascii="Times New Roman" w:eastAsia="Times New Roman" w:hAnsi="Times New Roman"/>
          <w:sz w:val="20"/>
          <w:szCs w:val="20"/>
        </w:rPr>
        <w:t>.</w:t>
      </w:r>
      <w:r w:rsidR="00B71CB5" w:rsidRPr="00B71CB5">
        <w:rPr>
          <w:rFonts w:ascii="Times New Roman" w:eastAsia="Times New Roman" w:hAnsi="Times New Roman"/>
          <w:sz w:val="20"/>
          <w:szCs w:val="20"/>
        </w:rPr>
        <w:t xml:space="preserve"> </w:t>
      </w:r>
      <w:r w:rsidR="006458DE" w:rsidRPr="006458DE">
        <w:rPr>
          <w:rFonts w:ascii="Times New Roman" w:eastAsia="Times New Roman" w:hAnsi="Times New Roman"/>
          <w:sz w:val="20"/>
          <w:szCs w:val="20"/>
        </w:rPr>
        <w:t xml:space="preserve"> </w:t>
      </w:r>
    </w:p>
    <w:p w:rsidR="00C1679A" w:rsidRPr="00162980" w:rsidRDefault="00C1679A" w:rsidP="00F268E4">
      <w:pPr>
        <w:pStyle w:val="aff2"/>
        <w:widowControl w:val="0"/>
        <w:tabs>
          <w:tab w:val="left" w:pos="0"/>
          <w:tab w:val="left" w:pos="993"/>
        </w:tabs>
        <w:spacing w:before="100"/>
        <w:ind w:left="851"/>
        <w:jc w:val="both"/>
        <w:rPr>
          <w:rFonts w:ascii="Times New Roman" w:eastAsia="Times New Roman" w:hAnsi="Times New Roman"/>
          <w:sz w:val="20"/>
          <w:szCs w:val="20"/>
        </w:rPr>
      </w:pPr>
    </w:p>
    <w:sectPr w:rsidR="00C1679A" w:rsidRPr="00162980" w:rsidSect="004B03B7">
      <w:pgSz w:w="11906" w:h="16838"/>
      <w:pgMar w:top="709"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52A" w:rsidRDefault="0031252A" w:rsidP="000A3802">
      <w:pPr>
        <w:spacing w:after="0" w:line="240" w:lineRule="auto"/>
      </w:pPr>
      <w:r>
        <w:separator/>
      </w:r>
    </w:p>
  </w:endnote>
  <w:endnote w:type="continuationSeparator" w:id="0">
    <w:p w:rsidR="0031252A" w:rsidRDefault="0031252A" w:rsidP="000A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52A" w:rsidRDefault="0031252A" w:rsidP="000A3802">
      <w:pPr>
        <w:spacing w:after="0" w:line="240" w:lineRule="auto"/>
      </w:pPr>
      <w:r>
        <w:separator/>
      </w:r>
    </w:p>
  </w:footnote>
  <w:footnote w:type="continuationSeparator" w:id="0">
    <w:p w:rsidR="0031252A" w:rsidRDefault="0031252A" w:rsidP="000A38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9"/>
    <w:lvl w:ilvl="0">
      <w:start w:val="1"/>
      <w:numFmt w:val="bullet"/>
      <w:lvlText w:val="-"/>
      <w:lvlJc w:val="left"/>
      <w:pPr>
        <w:tabs>
          <w:tab w:val="num" w:pos="2716"/>
        </w:tabs>
        <w:ind w:left="2716" w:hanging="360"/>
      </w:pPr>
      <w:rPr>
        <w:rFonts w:ascii="Courier New" w:hAnsi="Courier New"/>
      </w:rPr>
    </w:lvl>
    <w:lvl w:ilvl="1">
      <w:start w:val="1"/>
      <w:numFmt w:val="bullet"/>
      <w:lvlText w:val="-"/>
      <w:lvlJc w:val="left"/>
      <w:pPr>
        <w:tabs>
          <w:tab w:val="num" w:pos="2204"/>
        </w:tabs>
        <w:ind w:left="2204" w:hanging="360"/>
      </w:pPr>
      <w:rPr>
        <w:rFonts w:ascii="Courier New" w:hAnsi="Courier New"/>
      </w:rPr>
    </w:lvl>
    <w:lvl w:ilvl="2">
      <w:start w:val="1"/>
      <w:numFmt w:val="bullet"/>
      <w:lvlText w:val=""/>
      <w:lvlJc w:val="left"/>
      <w:pPr>
        <w:tabs>
          <w:tab w:val="num" w:pos="3436"/>
        </w:tabs>
        <w:ind w:left="3436" w:hanging="360"/>
      </w:pPr>
      <w:rPr>
        <w:rFonts w:ascii="Wingdings" w:hAnsi="Wingdings"/>
      </w:rPr>
    </w:lvl>
    <w:lvl w:ilvl="3">
      <w:start w:val="1"/>
      <w:numFmt w:val="bullet"/>
      <w:lvlText w:val=""/>
      <w:lvlJc w:val="left"/>
      <w:pPr>
        <w:tabs>
          <w:tab w:val="num" w:pos="4156"/>
        </w:tabs>
        <w:ind w:left="4156" w:hanging="360"/>
      </w:pPr>
      <w:rPr>
        <w:rFonts w:ascii="Symbol" w:hAnsi="Symbol"/>
      </w:rPr>
    </w:lvl>
    <w:lvl w:ilvl="4">
      <w:start w:val="1"/>
      <w:numFmt w:val="bullet"/>
      <w:lvlText w:val="o"/>
      <w:lvlJc w:val="left"/>
      <w:pPr>
        <w:tabs>
          <w:tab w:val="num" w:pos="4876"/>
        </w:tabs>
        <w:ind w:left="4876" w:hanging="360"/>
      </w:pPr>
      <w:rPr>
        <w:rFonts w:ascii="Courier New" w:hAnsi="Courier New"/>
      </w:rPr>
    </w:lvl>
    <w:lvl w:ilvl="5">
      <w:start w:val="1"/>
      <w:numFmt w:val="bullet"/>
      <w:lvlText w:val=""/>
      <w:lvlJc w:val="left"/>
      <w:pPr>
        <w:tabs>
          <w:tab w:val="num" w:pos="5596"/>
        </w:tabs>
        <w:ind w:left="5596" w:hanging="360"/>
      </w:pPr>
      <w:rPr>
        <w:rFonts w:ascii="Wingdings" w:hAnsi="Wingdings"/>
      </w:rPr>
    </w:lvl>
    <w:lvl w:ilvl="6">
      <w:start w:val="1"/>
      <w:numFmt w:val="bullet"/>
      <w:lvlText w:val=""/>
      <w:lvlJc w:val="left"/>
      <w:pPr>
        <w:tabs>
          <w:tab w:val="num" w:pos="6316"/>
        </w:tabs>
        <w:ind w:left="6316" w:hanging="360"/>
      </w:pPr>
      <w:rPr>
        <w:rFonts w:ascii="Symbol" w:hAnsi="Symbol"/>
      </w:rPr>
    </w:lvl>
    <w:lvl w:ilvl="7">
      <w:start w:val="1"/>
      <w:numFmt w:val="bullet"/>
      <w:lvlText w:val="o"/>
      <w:lvlJc w:val="left"/>
      <w:pPr>
        <w:tabs>
          <w:tab w:val="num" w:pos="7036"/>
        </w:tabs>
        <w:ind w:left="7036" w:hanging="360"/>
      </w:pPr>
      <w:rPr>
        <w:rFonts w:ascii="Courier New" w:hAnsi="Courier New"/>
      </w:rPr>
    </w:lvl>
    <w:lvl w:ilvl="8">
      <w:start w:val="1"/>
      <w:numFmt w:val="bullet"/>
      <w:lvlText w:val=""/>
      <w:lvlJc w:val="left"/>
      <w:pPr>
        <w:tabs>
          <w:tab w:val="num" w:pos="7756"/>
        </w:tabs>
        <w:ind w:left="7756" w:hanging="360"/>
      </w:pPr>
      <w:rPr>
        <w:rFonts w:ascii="Wingdings" w:hAnsi="Wingdings"/>
      </w:rPr>
    </w:lvl>
  </w:abstractNum>
  <w:abstractNum w:abstractNumId="1">
    <w:nsid w:val="12712457"/>
    <w:multiLevelType w:val="multilevel"/>
    <w:tmpl w:val="B09285F0"/>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2280"/>
        </w:tabs>
        <w:ind w:left="2280" w:hanging="720"/>
      </w:pPr>
      <w:rPr>
        <w:rFonts w:cs="Times New Roman" w:hint="default"/>
        <w:i w:val="0"/>
        <w:sz w:val="24"/>
        <w:szCs w:val="24"/>
      </w:rPr>
    </w:lvl>
    <w:lvl w:ilvl="3">
      <w:start w:val="1"/>
      <w:numFmt w:val="decimal"/>
      <w:lvlText w:val="%1.%2.%3.%4."/>
      <w:lvlJc w:val="left"/>
      <w:pPr>
        <w:tabs>
          <w:tab w:val="num" w:pos="2138"/>
        </w:tabs>
        <w:ind w:left="2138"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A9C0D8B"/>
    <w:multiLevelType w:val="hybridMultilevel"/>
    <w:tmpl w:val="AD24C950"/>
    <w:lvl w:ilvl="0" w:tplc="3AD8DD9C">
      <w:start w:val="1"/>
      <w:numFmt w:val="russianLower"/>
      <w:lvlText w:val="%1)"/>
      <w:lvlJc w:val="left"/>
      <w:pPr>
        <w:ind w:left="1823" w:hanging="405"/>
      </w:pPr>
      <w:rPr>
        <w:rFonts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nsid w:val="29F43BA1"/>
    <w:multiLevelType w:val="multilevel"/>
    <w:tmpl w:val="AB58C108"/>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val="0"/>
      </w:rPr>
    </w:lvl>
    <w:lvl w:ilvl="2">
      <w:start w:val="1"/>
      <w:numFmt w:val="decimal"/>
      <w:lvlText w:val="%1.%2.%3."/>
      <w:lvlJc w:val="left"/>
      <w:pPr>
        <w:ind w:left="8092" w:hanging="720"/>
      </w:pPr>
      <w:rPr>
        <w:rFonts w:ascii="Times New Roman" w:hAnsi="Times New Roman" w:cs="Times New Roman" w:hint="default"/>
      </w:rPr>
    </w:lvl>
    <w:lvl w:ilvl="3">
      <w:start w:val="1"/>
      <w:numFmt w:val="decimal"/>
      <w:lvlText w:val="%1.%2.%3.%4."/>
      <w:lvlJc w:val="left"/>
      <w:pPr>
        <w:ind w:left="1571" w:hanging="720"/>
      </w:pPr>
      <w:rPr>
        <w:rFonts w:ascii="Times New Roman" w:hAnsi="Times New Roman" w:cs="Times New Roman"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E482EDD"/>
    <w:multiLevelType w:val="hybridMultilevel"/>
    <w:tmpl w:val="9490C662"/>
    <w:lvl w:ilvl="0" w:tplc="4BC434B2">
      <w:start w:val="1"/>
      <w:numFmt w:val="lowerLetter"/>
      <w:pStyle w:val="-"/>
      <w:lvlText w:val="%1)"/>
      <w:lvlJc w:val="left"/>
      <w:pPr>
        <w:ind w:left="360" w:hanging="360"/>
      </w:pPr>
      <w:rPr>
        <w:color w:val="auto"/>
        <w:sz w:val="24"/>
        <w:szCs w:val="24"/>
      </w:rPr>
    </w:lvl>
    <w:lvl w:ilvl="1" w:tplc="FFFFFFFF">
      <w:start w:val="1"/>
      <w:numFmt w:val="lowerLetter"/>
      <w:pStyle w:val="-0"/>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nsid w:val="372D6CB8"/>
    <w:multiLevelType w:val="hybridMultilevel"/>
    <w:tmpl w:val="23EED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CA0107"/>
    <w:multiLevelType w:val="hybridMultilevel"/>
    <w:tmpl w:val="3AD09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815F54"/>
    <w:multiLevelType w:val="multilevel"/>
    <w:tmpl w:val="EEAE452A"/>
    <w:lvl w:ilvl="0">
      <w:start w:val="2"/>
      <w:numFmt w:val="decimal"/>
      <w:lvlText w:val="%1."/>
      <w:lvlJc w:val="left"/>
      <w:pPr>
        <w:ind w:left="540" w:hanging="540"/>
      </w:pPr>
      <w:rPr>
        <w:rFonts w:hint="default"/>
      </w:rPr>
    </w:lvl>
    <w:lvl w:ilvl="1">
      <w:start w:val="1"/>
      <w:numFmt w:val="decimal"/>
      <w:lvlText w:val="%1.%2."/>
      <w:lvlJc w:val="left"/>
      <w:pPr>
        <w:ind w:left="823" w:hanging="540"/>
      </w:pPr>
      <w:rPr>
        <w:rFonts w:ascii="Times New Roman" w:hAnsi="Times New Roman" w:cs="Times New Roman"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478A395C"/>
    <w:multiLevelType w:val="multilevel"/>
    <w:tmpl w:val="84FE7E46"/>
    <w:lvl w:ilvl="0">
      <w:start w:val="1"/>
      <w:numFmt w:val="decimal"/>
      <w:lvlText w:val="%1."/>
      <w:lvlJc w:val="left"/>
      <w:pPr>
        <w:tabs>
          <w:tab w:val="num" w:pos="1134"/>
        </w:tabs>
        <w:ind w:left="1134" w:hanging="1134"/>
      </w:pPr>
    </w:lvl>
    <w:lvl w:ilvl="1">
      <w:start w:val="1"/>
      <w:numFmt w:val="decimal"/>
      <w:pStyle w:val="2"/>
      <w:lvlText w:val="%1.%2"/>
      <w:lvlJc w:val="left"/>
      <w:pPr>
        <w:tabs>
          <w:tab w:val="num" w:pos="1134"/>
        </w:tabs>
        <w:ind w:left="1134" w:hanging="1134"/>
      </w:pPr>
      <w:rPr>
        <w:b/>
      </w:rPr>
    </w:lvl>
    <w:lvl w:ilvl="2">
      <w:start w:val="1"/>
      <w:numFmt w:val="decimal"/>
      <w:pStyle w:val="a"/>
      <w:lvlText w:val="%1.%2.%3"/>
      <w:lvlJc w:val="left"/>
      <w:pPr>
        <w:tabs>
          <w:tab w:val="num" w:pos="1134"/>
        </w:tabs>
        <w:ind w:left="1134" w:hanging="1134"/>
      </w:pPr>
      <w:rPr>
        <w:b w:val="0"/>
        <w:bCs w:val="0"/>
        <w:i w:val="0"/>
        <w:iCs w:val="0"/>
        <w:color w:val="auto"/>
        <w:sz w:val="24"/>
        <w:szCs w:val="24"/>
      </w:rPr>
    </w:lvl>
    <w:lvl w:ilvl="3">
      <w:start w:val="1"/>
      <w:numFmt w:val="decimal"/>
      <w:lvlText w:val="%1.%2.%3.%4"/>
      <w:lvlJc w:val="left"/>
      <w:pPr>
        <w:tabs>
          <w:tab w:val="num" w:pos="2127"/>
        </w:tabs>
        <w:ind w:left="2127" w:hanging="1134"/>
      </w:pPr>
      <w:rPr>
        <w:b w:val="0"/>
        <w:bCs w:val="0"/>
        <w:i w:val="0"/>
        <w:iCs w:val="0"/>
        <w:color w:val="auto"/>
        <w:sz w:val="24"/>
        <w:szCs w:val="24"/>
      </w:rPr>
    </w:lvl>
    <w:lvl w:ilvl="4">
      <w:start w:val="1"/>
      <w:numFmt w:val="lowerLetter"/>
      <w:lvlText w:val="%5)"/>
      <w:lvlJc w:val="left"/>
      <w:pPr>
        <w:tabs>
          <w:tab w:val="num" w:pos="1647"/>
        </w:tabs>
        <w:ind w:left="164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4EF43757"/>
    <w:multiLevelType w:val="multilevel"/>
    <w:tmpl w:val="C804DD8E"/>
    <w:lvl w:ilvl="0">
      <w:start w:val="1"/>
      <w:numFmt w:val="decimal"/>
      <w:lvlText w:val="%1."/>
      <w:lvlJc w:val="left"/>
      <w:pPr>
        <w:ind w:left="1070" w:hanging="360"/>
      </w:pPr>
      <w:rPr>
        <w:rFonts w:hint="default"/>
      </w:rPr>
    </w:lvl>
    <w:lvl w:ilvl="1">
      <w:start w:val="1"/>
      <w:numFmt w:val="decimal"/>
      <w:lvlText w:val="%1.%2."/>
      <w:lvlJc w:val="left"/>
      <w:pPr>
        <w:ind w:left="1070" w:hanging="360"/>
      </w:pPr>
      <w:rPr>
        <w:rFonts w:ascii="Times New Roman" w:hAnsi="Times New Roman" w:cs="Times New Roman" w:hint="default"/>
        <w:b w:val="0"/>
      </w:rPr>
    </w:lvl>
    <w:lvl w:ilvl="2">
      <w:start w:val="1"/>
      <w:numFmt w:val="decimal"/>
      <w:lvlText w:val="%1.%2.%3."/>
      <w:lvlJc w:val="left"/>
      <w:pPr>
        <w:ind w:left="1146" w:hanging="720"/>
      </w:pPr>
      <w:rPr>
        <w:rFonts w:ascii="Times New Roman" w:hAnsi="Times New Roman" w:cs="Times New Roman" w:hint="default"/>
      </w:rPr>
    </w:lvl>
    <w:lvl w:ilvl="3">
      <w:start w:val="1"/>
      <w:numFmt w:val="decimal"/>
      <w:lvlText w:val="%1.%2.%3.%4."/>
      <w:lvlJc w:val="left"/>
      <w:pPr>
        <w:ind w:left="1571" w:hanging="720"/>
      </w:pPr>
      <w:rPr>
        <w:rFonts w:ascii="Times New Roman" w:hAnsi="Times New Roman" w:cs="Times New Roman" w:hint="default"/>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5D10AB8"/>
    <w:multiLevelType w:val="multilevel"/>
    <w:tmpl w:val="1CDA2B74"/>
    <w:lvl w:ilvl="0">
      <w:start w:val="9"/>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11">
    <w:nsid w:val="71C55B17"/>
    <w:multiLevelType w:val="hybridMultilevel"/>
    <w:tmpl w:val="3D949FE4"/>
    <w:lvl w:ilvl="0" w:tplc="3AD8DD9C">
      <w:start w:val="1"/>
      <w:numFmt w:val="russianLower"/>
      <w:lvlText w:val="%1)"/>
      <w:lvlJc w:val="left"/>
      <w:pPr>
        <w:ind w:left="1571" w:hanging="720"/>
      </w:pPr>
      <w:rPr>
        <w:rFonts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1"/>
  </w:num>
  <w:num w:numId="5">
    <w:abstractNumId w:val="2"/>
  </w:num>
  <w:num w:numId="6">
    <w:abstractNumId w:val="3"/>
  </w:num>
  <w:num w:numId="7">
    <w:abstractNumId w:val="6"/>
  </w:num>
  <w:num w:numId="8">
    <w:abstractNumId w:val="5"/>
  </w:num>
  <w:num w:numId="9">
    <w:abstractNumId w:val="1"/>
  </w:num>
  <w:num w:numId="10">
    <w:abstractNumId w:val="10"/>
  </w:num>
  <w:num w:numId="11">
    <w:abstractNumId w:val="7"/>
  </w:num>
  <w:num w:numId="1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802"/>
    <w:rsid w:val="0000159C"/>
    <w:rsid w:val="000033C7"/>
    <w:rsid w:val="00006180"/>
    <w:rsid w:val="00020CC6"/>
    <w:rsid w:val="00021008"/>
    <w:rsid w:val="000279C8"/>
    <w:rsid w:val="0003242A"/>
    <w:rsid w:val="00033918"/>
    <w:rsid w:val="0004050C"/>
    <w:rsid w:val="000448A9"/>
    <w:rsid w:val="00045536"/>
    <w:rsid w:val="000466C7"/>
    <w:rsid w:val="00051872"/>
    <w:rsid w:val="00062963"/>
    <w:rsid w:val="00067648"/>
    <w:rsid w:val="0007111E"/>
    <w:rsid w:val="00082D63"/>
    <w:rsid w:val="00082E8D"/>
    <w:rsid w:val="00084A91"/>
    <w:rsid w:val="000A3802"/>
    <w:rsid w:val="000A5362"/>
    <w:rsid w:val="000A6AFB"/>
    <w:rsid w:val="000B47C4"/>
    <w:rsid w:val="000B5239"/>
    <w:rsid w:val="000D5CE9"/>
    <w:rsid w:val="000E2F1F"/>
    <w:rsid w:val="000E6920"/>
    <w:rsid w:val="000F13C6"/>
    <w:rsid w:val="000F1442"/>
    <w:rsid w:val="00112417"/>
    <w:rsid w:val="00120BD2"/>
    <w:rsid w:val="001269BF"/>
    <w:rsid w:val="0013344D"/>
    <w:rsid w:val="0013651D"/>
    <w:rsid w:val="00143017"/>
    <w:rsid w:val="00145218"/>
    <w:rsid w:val="00146B48"/>
    <w:rsid w:val="00153666"/>
    <w:rsid w:val="001556D5"/>
    <w:rsid w:val="00162356"/>
    <w:rsid w:val="00162980"/>
    <w:rsid w:val="00165E16"/>
    <w:rsid w:val="001845A2"/>
    <w:rsid w:val="001845E8"/>
    <w:rsid w:val="00184B0B"/>
    <w:rsid w:val="00192099"/>
    <w:rsid w:val="00195211"/>
    <w:rsid w:val="001A162C"/>
    <w:rsid w:val="001B12D4"/>
    <w:rsid w:val="001D1E1D"/>
    <w:rsid w:val="001D24FF"/>
    <w:rsid w:val="001E288D"/>
    <w:rsid w:val="001E5494"/>
    <w:rsid w:val="001F0D75"/>
    <w:rsid w:val="001F4FA7"/>
    <w:rsid w:val="001F642C"/>
    <w:rsid w:val="0020447F"/>
    <w:rsid w:val="0020559D"/>
    <w:rsid w:val="0020748C"/>
    <w:rsid w:val="00211AE6"/>
    <w:rsid w:val="00215D96"/>
    <w:rsid w:val="00221FB3"/>
    <w:rsid w:val="00234F76"/>
    <w:rsid w:val="00235B23"/>
    <w:rsid w:val="00262E62"/>
    <w:rsid w:val="0026610A"/>
    <w:rsid w:val="00270599"/>
    <w:rsid w:val="00277248"/>
    <w:rsid w:val="00277BB0"/>
    <w:rsid w:val="002924E3"/>
    <w:rsid w:val="00296F03"/>
    <w:rsid w:val="00297E66"/>
    <w:rsid w:val="002A1812"/>
    <w:rsid w:val="002B4377"/>
    <w:rsid w:val="002B48DD"/>
    <w:rsid w:val="002B5A4F"/>
    <w:rsid w:val="002C06E6"/>
    <w:rsid w:val="002C39BC"/>
    <w:rsid w:val="002C7316"/>
    <w:rsid w:val="002D5CE5"/>
    <w:rsid w:val="002D6A4F"/>
    <w:rsid w:val="002E4852"/>
    <w:rsid w:val="002E5BB4"/>
    <w:rsid w:val="002E6CE2"/>
    <w:rsid w:val="00304FB5"/>
    <w:rsid w:val="0031252A"/>
    <w:rsid w:val="00320BFE"/>
    <w:rsid w:val="00342E0A"/>
    <w:rsid w:val="00344D84"/>
    <w:rsid w:val="00350C1E"/>
    <w:rsid w:val="003533E3"/>
    <w:rsid w:val="003609FC"/>
    <w:rsid w:val="00365A9F"/>
    <w:rsid w:val="003834C1"/>
    <w:rsid w:val="00390585"/>
    <w:rsid w:val="00392471"/>
    <w:rsid w:val="00392A26"/>
    <w:rsid w:val="003A0DB9"/>
    <w:rsid w:val="003B0B28"/>
    <w:rsid w:val="003B2402"/>
    <w:rsid w:val="003B2D08"/>
    <w:rsid w:val="003B750B"/>
    <w:rsid w:val="003C1B39"/>
    <w:rsid w:val="003C74F6"/>
    <w:rsid w:val="003D1046"/>
    <w:rsid w:val="003D49E8"/>
    <w:rsid w:val="003E60A1"/>
    <w:rsid w:val="003F0CF6"/>
    <w:rsid w:val="003F16DB"/>
    <w:rsid w:val="003F48B3"/>
    <w:rsid w:val="004009A9"/>
    <w:rsid w:val="00410E87"/>
    <w:rsid w:val="00416EF4"/>
    <w:rsid w:val="004222D1"/>
    <w:rsid w:val="00423C84"/>
    <w:rsid w:val="00432970"/>
    <w:rsid w:val="00437FDF"/>
    <w:rsid w:val="00447058"/>
    <w:rsid w:val="00463B11"/>
    <w:rsid w:val="0047662D"/>
    <w:rsid w:val="00480BF1"/>
    <w:rsid w:val="004826C6"/>
    <w:rsid w:val="004902B8"/>
    <w:rsid w:val="00495EF1"/>
    <w:rsid w:val="004B03B7"/>
    <w:rsid w:val="004B311E"/>
    <w:rsid w:val="004B3B7C"/>
    <w:rsid w:val="004B4F8C"/>
    <w:rsid w:val="004C1C8A"/>
    <w:rsid w:val="004D00D6"/>
    <w:rsid w:val="004D0F18"/>
    <w:rsid w:val="004D5AD4"/>
    <w:rsid w:val="004E2E7C"/>
    <w:rsid w:val="004F2DE4"/>
    <w:rsid w:val="004F38E7"/>
    <w:rsid w:val="004F5960"/>
    <w:rsid w:val="005018F9"/>
    <w:rsid w:val="00501CC0"/>
    <w:rsid w:val="00503C40"/>
    <w:rsid w:val="00515610"/>
    <w:rsid w:val="00521FC4"/>
    <w:rsid w:val="0052309A"/>
    <w:rsid w:val="005264A1"/>
    <w:rsid w:val="00527BA9"/>
    <w:rsid w:val="00534E67"/>
    <w:rsid w:val="00536CE2"/>
    <w:rsid w:val="00546DC6"/>
    <w:rsid w:val="00550C60"/>
    <w:rsid w:val="0055592D"/>
    <w:rsid w:val="00556432"/>
    <w:rsid w:val="00572D3C"/>
    <w:rsid w:val="0058029A"/>
    <w:rsid w:val="00596183"/>
    <w:rsid w:val="005A0A79"/>
    <w:rsid w:val="005A2E77"/>
    <w:rsid w:val="005A58CE"/>
    <w:rsid w:val="005C247E"/>
    <w:rsid w:val="005D1EC5"/>
    <w:rsid w:val="005D2732"/>
    <w:rsid w:val="005E0022"/>
    <w:rsid w:val="005E0759"/>
    <w:rsid w:val="005E4518"/>
    <w:rsid w:val="005E4600"/>
    <w:rsid w:val="00601D03"/>
    <w:rsid w:val="0060417F"/>
    <w:rsid w:val="00606322"/>
    <w:rsid w:val="0060702F"/>
    <w:rsid w:val="00610BAB"/>
    <w:rsid w:val="00611675"/>
    <w:rsid w:val="006166E5"/>
    <w:rsid w:val="00620416"/>
    <w:rsid w:val="00622259"/>
    <w:rsid w:val="0063126C"/>
    <w:rsid w:val="00634815"/>
    <w:rsid w:val="0063750C"/>
    <w:rsid w:val="006458DE"/>
    <w:rsid w:val="00656EA3"/>
    <w:rsid w:val="00662859"/>
    <w:rsid w:val="0066590F"/>
    <w:rsid w:val="006733B6"/>
    <w:rsid w:val="00682704"/>
    <w:rsid w:val="0068475D"/>
    <w:rsid w:val="006853AC"/>
    <w:rsid w:val="00687922"/>
    <w:rsid w:val="00687B97"/>
    <w:rsid w:val="006B2016"/>
    <w:rsid w:val="006B2099"/>
    <w:rsid w:val="006B3D0E"/>
    <w:rsid w:val="006B4B2F"/>
    <w:rsid w:val="006C4DDC"/>
    <w:rsid w:val="006E405F"/>
    <w:rsid w:val="006E5B5B"/>
    <w:rsid w:val="006F78D7"/>
    <w:rsid w:val="0070690D"/>
    <w:rsid w:val="007448C2"/>
    <w:rsid w:val="007469F1"/>
    <w:rsid w:val="007608A9"/>
    <w:rsid w:val="00771258"/>
    <w:rsid w:val="007761F3"/>
    <w:rsid w:val="007771FC"/>
    <w:rsid w:val="00781946"/>
    <w:rsid w:val="00781C9A"/>
    <w:rsid w:val="00790EDB"/>
    <w:rsid w:val="007A2F1F"/>
    <w:rsid w:val="007B0F97"/>
    <w:rsid w:val="007B371B"/>
    <w:rsid w:val="007D2364"/>
    <w:rsid w:val="007D42DB"/>
    <w:rsid w:val="007D5EDB"/>
    <w:rsid w:val="007D7CDA"/>
    <w:rsid w:val="007E70E1"/>
    <w:rsid w:val="007F714A"/>
    <w:rsid w:val="00803F13"/>
    <w:rsid w:val="00816A76"/>
    <w:rsid w:val="00823F43"/>
    <w:rsid w:val="00827F97"/>
    <w:rsid w:val="0083615A"/>
    <w:rsid w:val="00843010"/>
    <w:rsid w:val="00843A95"/>
    <w:rsid w:val="00846991"/>
    <w:rsid w:val="008524D5"/>
    <w:rsid w:val="00854987"/>
    <w:rsid w:val="00860B11"/>
    <w:rsid w:val="00864D2A"/>
    <w:rsid w:val="00883B04"/>
    <w:rsid w:val="00890A0A"/>
    <w:rsid w:val="00896566"/>
    <w:rsid w:val="008977D8"/>
    <w:rsid w:val="008B47D6"/>
    <w:rsid w:val="008B655E"/>
    <w:rsid w:val="008B6F23"/>
    <w:rsid w:val="008B7A9C"/>
    <w:rsid w:val="008C12B5"/>
    <w:rsid w:val="008C33B2"/>
    <w:rsid w:val="008C5774"/>
    <w:rsid w:val="008D42BC"/>
    <w:rsid w:val="008E225A"/>
    <w:rsid w:val="008E64B5"/>
    <w:rsid w:val="0091509D"/>
    <w:rsid w:val="00915E67"/>
    <w:rsid w:val="009257FA"/>
    <w:rsid w:val="009348D1"/>
    <w:rsid w:val="009426CE"/>
    <w:rsid w:val="00953399"/>
    <w:rsid w:val="00954E0E"/>
    <w:rsid w:val="0095616D"/>
    <w:rsid w:val="00966558"/>
    <w:rsid w:val="009750BE"/>
    <w:rsid w:val="009870BF"/>
    <w:rsid w:val="00993A48"/>
    <w:rsid w:val="009A1D94"/>
    <w:rsid w:val="009A7DA9"/>
    <w:rsid w:val="009B1901"/>
    <w:rsid w:val="009C1E4F"/>
    <w:rsid w:val="009C239B"/>
    <w:rsid w:val="009C258A"/>
    <w:rsid w:val="009D7455"/>
    <w:rsid w:val="009E698C"/>
    <w:rsid w:val="009F000E"/>
    <w:rsid w:val="009F5805"/>
    <w:rsid w:val="009F69D7"/>
    <w:rsid w:val="009F756D"/>
    <w:rsid w:val="00A129B4"/>
    <w:rsid w:val="00A134A0"/>
    <w:rsid w:val="00A13B52"/>
    <w:rsid w:val="00A13F9C"/>
    <w:rsid w:val="00A16B31"/>
    <w:rsid w:val="00A41F4F"/>
    <w:rsid w:val="00A47E9D"/>
    <w:rsid w:val="00A519A3"/>
    <w:rsid w:val="00A61B67"/>
    <w:rsid w:val="00A626FE"/>
    <w:rsid w:val="00A7447B"/>
    <w:rsid w:val="00A868E6"/>
    <w:rsid w:val="00A8737B"/>
    <w:rsid w:val="00A9173C"/>
    <w:rsid w:val="00A9479D"/>
    <w:rsid w:val="00A947A5"/>
    <w:rsid w:val="00AA1B68"/>
    <w:rsid w:val="00AB6556"/>
    <w:rsid w:val="00AC3B47"/>
    <w:rsid w:val="00AC7757"/>
    <w:rsid w:val="00AC7C38"/>
    <w:rsid w:val="00B05061"/>
    <w:rsid w:val="00B12E2B"/>
    <w:rsid w:val="00B15DF4"/>
    <w:rsid w:val="00B16116"/>
    <w:rsid w:val="00B22C3A"/>
    <w:rsid w:val="00B308AD"/>
    <w:rsid w:val="00B3747C"/>
    <w:rsid w:val="00B41585"/>
    <w:rsid w:val="00B420E0"/>
    <w:rsid w:val="00B43C5A"/>
    <w:rsid w:val="00B62CFE"/>
    <w:rsid w:val="00B71CB5"/>
    <w:rsid w:val="00B7380C"/>
    <w:rsid w:val="00B753E4"/>
    <w:rsid w:val="00B87143"/>
    <w:rsid w:val="00BA6AEB"/>
    <w:rsid w:val="00BA72CF"/>
    <w:rsid w:val="00BA7EB7"/>
    <w:rsid w:val="00BB2A03"/>
    <w:rsid w:val="00BB73E2"/>
    <w:rsid w:val="00BC40AF"/>
    <w:rsid w:val="00BC57D8"/>
    <w:rsid w:val="00BC7593"/>
    <w:rsid w:val="00BD43A1"/>
    <w:rsid w:val="00BE0081"/>
    <w:rsid w:val="00BE14DB"/>
    <w:rsid w:val="00BE2C40"/>
    <w:rsid w:val="00BE4CA9"/>
    <w:rsid w:val="00BE5D92"/>
    <w:rsid w:val="00BE7143"/>
    <w:rsid w:val="00BF495A"/>
    <w:rsid w:val="00C02724"/>
    <w:rsid w:val="00C051C9"/>
    <w:rsid w:val="00C1679A"/>
    <w:rsid w:val="00C23AC9"/>
    <w:rsid w:val="00C254FF"/>
    <w:rsid w:val="00C25E0D"/>
    <w:rsid w:val="00C303F7"/>
    <w:rsid w:val="00C45F83"/>
    <w:rsid w:val="00C546ED"/>
    <w:rsid w:val="00C55187"/>
    <w:rsid w:val="00C71B89"/>
    <w:rsid w:val="00C7792A"/>
    <w:rsid w:val="00C873E5"/>
    <w:rsid w:val="00C90C58"/>
    <w:rsid w:val="00C91BEC"/>
    <w:rsid w:val="00CA18B1"/>
    <w:rsid w:val="00CB3BC8"/>
    <w:rsid w:val="00CC0A9E"/>
    <w:rsid w:val="00CC5742"/>
    <w:rsid w:val="00CD3445"/>
    <w:rsid w:val="00CD4BF7"/>
    <w:rsid w:val="00CE30E0"/>
    <w:rsid w:val="00CE34CA"/>
    <w:rsid w:val="00CF1FA5"/>
    <w:rsid w:val="00CF7028"/>
    <w:rsid w:val="00D03732"/>
    <w:rsid w:val="00D03D13"/>
    <w:rsid w:val="00D12B15"/>
    <w:rsid w:val="00D14208"/>
    <w:rsid w:val="00D34DEA"/>
    <w:rsid w:val="00D414C6"/>
    <w:rsid w:val="00D42706"/>
    <w:rsid w:val="00D4639C"/>
    <w:rsid w:val="00D5004D"/>
    <w:rsid w:val="00D61AA8"/>
    <w:rsid w:val="00D632CC"/>
    <w:rsid w:val="00D71544"/>
    <w:rsid w:val="00D75ADA"/>
    <w:rsid w:val="00D76371"/>
    <w:rsid w:val="00D81D9D"/>
    <w:rsid w:val="00D94BA3"/>
    <w:rsid w:val="00DA6644"/>
    <w:rsid w:val="00DB52CB"/>
    <w:rsid w:val="00DB570D"/>
    <w:rsid w:val="00DB698E"/>
    <w:rsid w:val="00DC3E01"/>
    <w:rsid w:val="00DC7F22"/>
    <w:rsid w:val="00DD2487"/>
    <w:rsid w:val="00DE1BC4"/>
    <w:rsid w:val="00DF15D3"/>
    <w:rsid w:val="00DF4B4D"/>
    <w:rsid w:val="00E0610C"/>
    <w:rsid w:val="00E24ED4"/>
    <w:rsid w:val="00E267C6"/>
    <w:rsid w:val="00E304F1"/>
    <w:rsid w:val="00E33414"/>
    <w:rsid w:val="00E52615"/>
    <w:rsid w:val="00E55260"/>
    <w:rsid w:val="00E62257"/>
    <w:rsid w:val="00E67923"/>
    <w:rsid w:val="00E74252"/>
    <w:rsid w:val="00E82EBB"/>
    <w:rsid w:val="00E9446D"/>
    <w:rsid w:val="00EA1C5B"/>
    <w:rsid w:val="00ED2BC8"/>
    <w:rsid w:val="00EE04A6"/>
    <w:rsid w:val="00EE79FE"/>
    <w:rsid w:val="00EF53A2"/>
    <w:rsid w:val="00EF5A1D"/>
    <w:rsid w:val="00EF609B"/>
    <w:rsid w:val="00F008CF"/>
    <w:rsid w:val="00F06470"/>
    <w:rsid w:val="00F0692C"/>
    <w:rsid w:val="00F21DC1"/>
    <w:rsid w:val="00F268E4"/>
    <w:rsid w:val="00F26A07"/>
    <w:rsid w:val="00F35FEF"/>
    <w:rsid w:val="00F41812"/>
    <w:rsid w:val="00F42D75"/>
    <w:rsid w:val="00F54268"/>
    <w:rsid w:val="00F60868"/>
    <w:rsid w:val="00F6419D"/>
    <w:rsid w:val="00F67825"/>
    <w:rsid w:val="00F8020E"/>
    <w:rsid w:val="00F80D97"/>
    <w:rsid w:val="00F80ED2"/>
    <w:rsid w:val="00F83E8D"/>
    <w:rsid w:val="00F906EC"/>
    <w:rsid w:val="00F912B1"/>
    <w:rsid w:val="00F964F3"/>
    <w:rsid w:val="00FA39F0"/>
    <w:rsid w:val="00FA4BF7"/>
    <w:rsid w:val="00FB343C"/>
    <w:rsid w:val="00FB344C"/>
    <w:rsid w:val="00FC1AE0"/>
    <w:rsid w:val="00FC33C4"/>
    <w:rsid w:val="00FE5779"/>
    <w:rsid w:val="00FE5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2,Б2,RTC,iz2,HD2"/>
    <w:basedOn w:val="a0"/>
    <w:next w:val="a0"/>
    <w:link w:val="20"/>
    <w:qFormat/>
    <w:rsid w:val="000A3802"/>
    <w:pPr>
      <w:keepNext/>
      <w:keepLines/>
      <w:widowControl w:val="0"/>
      <w:numPr>
        <w:ilvl w:val="1"/>
        <w:numId w:val="2"/>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2"/>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link w:val="14"/>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1"/>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1"/>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A9479D"/>
  </w:style>
  <w:style w:type="character" w:customStyle="1" w:styleId="14">
    <w:name w:val="Пункт Знак1"/>
    <w:link w:val="aff0"/>
    <w:locked/>
    <w:rsid w:val="00B62CFE"/>
    <w:rPr>
      <w:rFonts w:ascii="Times New Roman" w:eastAsia="Times New Roman" w:hAnsi="Times New Roman" w:cs="Times New Roman"/>
      <w:sz w:val="28"/>
      <w:szCs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74F6"/>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0"/>
    <w:next w:val="a0"/>
    <w:link w:val="10"/>
    <w:qFormat/>
    <w:rsid w:val="000A3802"/>
    <w:pPr>
      <w:keepNext/>
      <w:keepLines/>
      <w:widowControl w:val="0"/>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21,22,23,24,25,211,221,231,26,212,222,232,27,213,223,233,28,214,224,234,241,251,2111,2211,2311,261,2121,2221,2321,271,2131,2231,2331,H2,h2,Gliederung2,Gliederung,Indented Heading,H21,H22,Indented Heading1,Indented Heading2,H,2,Б2,RTC,iz2,HD2"/>
    <w:basedOn w:val="a0"/>
    <w:next w:val="a0"/>
    <w:link w:val="20"/>
    <w:qFormat/>
    <w:rsid w:val="000A3802"/>
    <w:pPr>
      <w:keepNext/>
      <w:keepLines/>
      <w:widowControl w:val="0"/>
      <w:numPr>
        <w:ilvl w:val="1"/>
        <w:numId w:val="2"/>
      </w:numPr>
      <w:tabs>
        <w:tab w:val="clear" w:pos="1134"/>
      </w:tabs>
      <w:spacing w:before="200" w:after="0" w:line="240" w:lineRule="auto"/>
      <w:ind w:left="0" w:firstLine="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qFormat/>
    <w:rsid w:val="000A3802"/>
    <w:pPr>
      <w:keepNext/>
      <w:keepLines/>
      <w:widowControl w:val="0"/>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0A3802"/>
    <w:pPr>
      <w:keepNext/>
      <w:widowControl w:val="0"/>
      <w:spacing w:after="0" w:line="360" w:lineRule="auto"/>
      <w:ind w:firstLine="709"/>
      <w:jc w:val="center"/>
      <w:outlineLvl w:val="3"/>
    </w:pPr>
    <w:rPr>
      <w:rFonts w:ascii="Arial" w:eastAsia="Times New Roman" w:hAnsi="Arial" w:cs="Times New Roman"/>
      <w:b/>
      <w:sz w:val="28"/>
      <w:szCs w:val="20"/>
      <w:lang w:eastAsia="ru-RU"/>
    </w:rPr>
  </w:style>
  <w:style w:type="paragraph" w:styleId="5">
    <w:name w:val="heading 5"/>
    <w:basedOn w:val="a0"/>
    <w:next w:val="a0"/>
    <w:link w:val="50"/>
    <w:qFormat/>
    <w:rsid w:val="000A3802"/>
    <w:pPr>
      <w:keepNext/>
      <w:keepLines/>
      <w:widowControl w:val="0"/>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0A3802"/>
    <w:pPr>
      <w:keepNext/>
      <w:widowControl w:val="0"/>
      <w:spacing w:after="0" w:line="240" w:lineRule="auto"/>
      <w:ind w:left="6237"/>
      <w:jc w:val="center"/>
      <w:outlineLvl w:val="5"/>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0A3802"/>
    <w:rPr>
      <w:rFonts w:ascii="Cambria" w:eastAsia="Times New Roman" w:hAnsi="Cambria" w:cs="Times New Roman"/>
      <w:b/>
      <w:bCs/>
      <w:color w:val="365F91"/>
      <w:sz w:val="28"/>
      <w:szCs w:val="28"/>
      <w:lang w:eastAsia="ru-RU"/>
    </w:rPr>
  </w:style>
  <w:style w:type="character" w:customStyle="1" w:styleId="20">
    <w:name w:val="Заголовок 2 Знак"/>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H2 Знак"/>
    <w:basedOn w:val="a1"/>
    <w:link w:val="2"/>
    <w:rsid w:val="000A3802"/>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0A3802"/>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0A3802"/>
    <w:rPr>
      <w:rFonts w:ascii="Arial" w:eastAsia="Times New Roman" w:hAnsi="Arial" w:cs="Times New Roman"/>
      <w:b/>
      <w:sz w:val="28"/>
      <w:szCs w:val="20"/>
      <w:lang w:eastAsia="ru-RU"/>
    </w:rPr>
  </w:style>
  <w:style w:type="character" w:customStyle="1" w:styleId="50">
    <w:name w:val="Заголовок 5 Знак"/>
    <w:basedOn w:val="a1"/>
    <w:link w:val="5"/>
    <w:rsid w:val="000A3802"/>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0A3802"/>
    <w:rPr>
      <w:rFonts w:ascii="Times New Roman" w:eastAsia="Times New Roman" w:hAnsi="Times New Roman" w:cs="Times New Roman"/>
      <w:sz w:val="24"/>
      <w:szCs w:val="20"/>
      <w:lang w:eastAsia="ru-RU"/>
    </w:rPr>
  </w:style>
  <w:style w:type="numbering" w:customStyle="1" w:styleId="11">
    <w:name w:val="Нет списка1"/>
    <w:next w:val="a3"/>
    <w:semiHidden/>
    <w:rsid w:val="000A3802"/>
  </w:style>
  <w:style w:type="paragraph" w:styleId="a">
    <w:name w:val="header"/>
    <w:aliases w:val="Linie,header"/>
    <w:basedOn w:val="a0"/>
    <w:link w:val="a4"/>
    <w:rsid w:val="000A3802"/>
    <w:pPr>
      <w:numPr>
        <w:ilvl w:val="2"/>
        <w:numId w:val="2"/>
      </w:numPr>
      <w:tabs>
        <w:tab w:val="clear" w:pos="1134"/>
        <w:tab w:val="center" w:pos="4677"/>
        <w:tab w:val="right" w:pos="9355"/>
      </w:tabs>
      <w:spacing w:after="0" w:line="240" w:lineRule="auto"/>
      <w:ind w:left="0" w:firstLine="0"/>
    </w:pPr>
    <w:rPr>
      <w:rFonts w:ascii="Times New Roman" w:eastAsia="Times New Roman" w:hAnsi="Times New Roman" w:cs="Times New Roman"/>
      <w:sz w:val="24"/>
      <w:szCs w:val="24"/>
      <w:lang w:eastAsia="ru-RU"/>
    </w:rPr>
  </w:style>
  <w:style w:type="character" w:customStyle="1" w:styleId="a4">
    <w:name w:val="Верхний колонтитул Знак"/>
    <w:aliases w:val="Linie Знак,header Знак"/>
    <w:basedOn w:val="a1"/>
    <w:link w:val="a"/>
    <w:rsid w:val="000A3802"/>
    <w:rPr>
      <w:rFonts w:ascii="Times New Roman" w:eastAsia="Times New Roman" w:hAnsi="Times New Roman" w:cs="Times New Roman"/>
      <w:sz w:val="24"/>
      <w:szCs w:val="24"/>
      <w:lang w:eastAsia="ru-RU"/>
    </w:rPr>
  </w:style>
  <w:style w:type="paragraph" w:styleId="a5">
    <w:name w:val="footer"/>
    <w:basedOn w:val="a0"/>
    <w:link w:val="a6"/>
    <w:uiPriority w:val="99"/>
    <w:rsid w:val="000A380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1"/>
    <w:link w:val="a5"/>
    <w:uiPriority w:val="99"/>
    <w:rsid w:val="000A3802"/>
    <w:rPr>
      <w:rFonts w:ascii="Times New Roman" w:eastAsia="Times New Roman" w:hAnsi="Times New Roman" w:cs="Times New Roman"/>
      <w:sz w:val="24"/>
      <w:szCs w:val="24"/>
      <w:lang w:eastAsia="ru-RU"/>
    </w:rPr>
  </w:style>
  <w:style w:type="paragraph" w:styleId="a7">
    <w:name w:val="Body Text"/>
    <w:basedOn w:val="a0"/>
    <w:link w:val="a8"/>
    <w:rsid w:val="000A3802"/>
    <w:pPr>
      <w:spacing w:after="0" w:line="240" w:lineRule="auto"/>
    </w:pPr>
    <w:rPr>
      <w:rFonts w:ascii="Arial" w:eastAsia="Times New Roman" w:hAnsi="Arial" w:cs="Arial"/>
      <w:sz w:val="26"/>
      <w:szCs w:val="24"/>
      <w:lang w:eastAsia="ru-RU"/>
    </w:rPr>
  </w:style>
  <w:style w:type="character" w:customStyle="1" w:styleId="a8">
    <w:name w:val="Основной текст Знак"/>
    <w:basedOn w:val="a1"/>
    <w:link w:val="a7"/>
    <w:rsid w:val="000A3802"/>
    <w:rPr>
      <w:rFonts w:ascii="Arial" w:eastAsia="Times New Roman" w:hAnsi="Arial" w:cs="Arial"/>
      <w:sz w:val="26"/>
      <w:szCs w:val="24"/>
      <w:lang w:eastAsia="ru-RU"/>
    </w:rPr>
  </w:style>
  <w:style w:type="paragraph" w:styleId="a9">
    <w:name w:val="Body Text Indent"/>
    <w:basedOn w:val="a0"/>
    <w:link w:val="aa"/>
    <w:rsid w:val="000A3802"/>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0A3802"/>
    <w:rPr>
      <w:rFonts w:ascii="Times New Roman" w:eastAsia="Times New Roman" w:hAnsi="Times New Roman" w:cs="Times New Roman"/>
      <w:sz w:val="24"/>
      <w:szCs w:val="24"/>
      <w:lang w:eastAsia="ru-RU"/>
    </w:rPr>
  </w:style>
  <w:style w:type="paragraph" w:styleId="21">
    <w:name w:val="Body Text 2"/>
    <w:basedOn w:val="a0"/>
    <w:link w:val="22"/>
    <w:rsid w:val="000A380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0A3802"/>
    <w:rPr>
      <w:rFonts w:ascii="Times New Roman" w:eastAsia="Times New Roman" w:hAnsi="Times New Roman" w:cs="Times New Roman"/>
      <w:sz w:val="24"/>
      <w:szCs w:val="24"/>
      <w:lang w:eastAsia="ru-RU"/>
    </w:rPr>
  </w:style>
  <w:style w:type="paragraph" w:styleId="23">
    <w:name w:val="Body Text Indent 2"/>
    <w:basedOn w:val="a0"/>
    <w:link w:val="24"/>
    <w:rsid w:val="000A3802"/>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0A3802"/>
    <w:rPr>
      <w:rFonts w:ascii="Times New Roman" w:eastAsia="Times New Roman" w:hAnsi="Times New Roman" w:cs="Times New Roman"/>
      <w:sz w:val="24"/>
      <w:szCs w:val="24"/>
      <w:lang w:eastAsia="ru-RU"/>
    </w:rPr>
  </w:style>
  <w:style w:type="paragraph" w:styleId="12">
    <w:name w:val="toc 1"/>
    <w:basedOn w:val="a0"/>
    <w:next w:val="a0"/>
    <w:autoRedefine/>
    <w:unhideWhenUsed/>
    <w:rsid w:val="000A3802"/>
    <w:pPr>
      <w:widowControl w:val="0"/>
      <w:spacing w:after="0" w:line="240" w:lineRule="auto"/>
    </w:pPr>
    <w:rPr>
      <w:rFonts w:ascii="Times New Roman" w:eastAsia="Times New Roman" w:hAnsi="Times New Roman" w:cs="Times New Roman"/>
      <w:sz w:val="20"/>
      <w:szCs w:val="20"/>
      <w:lang w:eastAsia="ru-RU"/>
    </w:rPr>
  </w:style>
  <w:style w:type="paragraph" w:styleId="ab">
    <w:name w:val="footnote text"/>
    <w:basedOn w:val="a0"/>
    <w:link w:val="ac"/>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0A3802"/>
    <w:rPr>
      <w:rFonts w:ascii="Times New Roman" w:eastAsia="Times New Roman" w:hAnsi="Times New Roman" w:cs="Times New Roman"/>
      <w:sz w:val="20"/>
      <w:szCs w:val="20"/>
      <w:lang w:eastAsia="ru-RU"/>
    </w:rPr>
  </w:style>
  <w:style w:type="paragraph" w:styleId="ad">
    <w:name w:val="annotation text"/>
    <w:basedOn w:val="a0"/>
    <w:link w:val="ae"/>
    <w:unhideWhenUsed/>
    <w:rsid w:val="000A3802"/>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1"/>
    <w:link w:val="ad"/>
    <w:rsid w:val="000A3802"/>
    <w:rPr>
      <w:rFonts w:ascii="Times New Roman" w:eastAsia="Times New Roman" w:hAnsi="Times New Roman" w:cs="Times New Roman"/>
      <w:sz w:val="20"/>
      <w:szCs w:val="20"/>
      <w:lang w:eastAsia="ru-RU"/>
    </w:rPr>
  </w:style>
  <w:style w:type="paragraph" w:styleId="25">
    <w:name w:val="List 2"/>
    <w:basedOn w:val="a0"/>
    <w:unhideWhenUsed/>
    <w:rsid w:val="000A3802"/>
    <w:pPr>
      <w:widowControl w:val="0"/>
      <w:spacing w:after="0" w:line="240" w:lineRule="auto"/>
      <w:ind w:left="566" w:hanging="283"/>
    </w:pPr>
    <w:rPr>
      <w:rFonts w:ascii="Times New Roman" w:eastAsia="Times New Roman" w:hAnsi="Times New Roman" w:cs="Times New Roman"/>
      <w:sz w:val="20"/>
      <w:szCs w:val="20"/>
      <w:lang w:eastAsia="ru-RU"/>
    </w:rPr>
  </w:style>
  <w:style w:type="paragraph" w:styleId="af">
    <w:name w:val="Title"/>
    <w:basedOn w:val="a0"/>
    <w:link w:val="af0"/>
    <w:qFormat/>
    <w:rsid w:val="000A3802"/>
    <w:pPr>
      <w:widowControl w:val="0"/>
      <w:spacing w:after="0" w:line="240" w:lineRule="auto"/>
      <w:ind w:left="2240"/>
      <w:jc w:val="center"/>
    </w:pPr>
    <w:rPr>
      <w:rFonts w:ascii="Times New Roman" w:eastAsia="Times New Roman" w:hAnsi="Times New Roman" w:cs="Times New Roman"/>
      <w:b/>
      <w:lang w:eastAsia="ru-RU"/>
    </w:rPr>
  </w:style>
  <w:style w:type="character" w:customStyle="1" w:styleId="af0">
    <w:name w:val="Название Знак"/>
    <w:basedOn w:val="a1"/>
    <w:link w:val="af"/>
    <w:rsid w:val="000A3802"/>
    <w:rPr>
      <w:rFonts w:ascii="Times New Roman" w:eastAsia="Times New Roman" w:hAnsi="Times New Roman" w:cs="Times New Roman"/>
      <w:b/>
      <w:lang w:eastAsia="ru-RU"/>
    </w:rPr>
  </w:style>
  <w:style w:type="paragraph" w:styleId="31">
    <w:name w:val="Body Text 3"/>
    <w:basedOn w:val="a0"/>
    <w:link w:val="32"/>
    <w:unhideWhenUsed/>
    <w:rsid w:val="000A3802"/>
    <w:pPr>
      <w:widowControl w:val="0"/>
      <w:tabs>
        <w:tab w:val="num" w:pos="567"/>
      </w:tabs>
      <w:spacing w:after="0" w:line="240" w:lineRule="auto"/>
      <w:ind w:right="-7"/>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1"/>
    <w:link w:val="31"/>
    <w:rsid w:val="000A3802"/>
    <w:rPr>
      <w:rFonts w:ascii="Times New Roman" w:eastAsia="Times New Roman" w:hAnsi="Times New Roman" w:cs="Times New Roman"/>
      <w:sz w:val="24"/>
      <w:szCs w:val="20"/>
      <w:lang w:eastAsia="ru-RU"/>
    </w:rPr>
  </w:style>
  <w:style w:type="paragraph" w:styleId="33">
    <w:name w:val="Body Text Indent 3"/>
    <w:basedOn w:val="a0"/>
    <w:link w:val="34"/>
    <w:unhideWhenUsed/>
    <w:rsid w:val="000A3802"/>
    <w:pPr>
      <w:widowControl w:val="0"/>
      <w:spacing w:after="0" w:line="240" w:lineRule="auto"/>
      <w:ind w:firstLine="567"/>
      <w:jc w:val="both"/>
    </w:pPr>
    <w:rPr>
      <w:rFonts w:ascii="Times New Roman" w:eastAsia="Times New Roman" w:hAnsi="Times New Roman" w:cs="Times New Roman"/>
      <w:i/>
      <w:sz w:val="20"/>
      <w:szCs w:val="20"/>
      <w:lang w:eastAsia="ru-RU"/>
    </w:rPr>
  </w:style>
  <w:style w:type="character" w:customStyle="1" w:styleId="34">
    <w:name w:val="Основной текст с отступом 3 Знак"/>
    <w:basedOn w:val="a1"/>
    <w:link w:val="33"/>
    <w:rsid w:val="000A3802"/>
    <w:rPr>
      <w:rFonts w:ascii="Times New Roman" w:eastAsia="Times New Roman" w:hAnsi="Times New Roman" w:cs="Times New Roman"/>
      <w:i/>
      <w:sz w:val="20"/>
      <w:szCs w:val="20"/>
      <w:lang w:eastAsia="ru-RU"/>
    </w:rPr>
  </w:style>
  <w:style w:type="paragraph" w:styleId="af1">
    <w:name w:val="Block Text"/>
    <w:basedOn w:val="a0"/>
    <w:unhideWhenUsed/>
    <w:rsid w:val="000A3802"/>
    <w:pPr>
      <w:widowControl w:val="0"/>
      <w:tabs>
        <w:tab w:val="num" w:pos="567"/>
      </w:tabs>
      <w:spacing w:after="0" w:line="240" w:lineRule="auto"/>
      <w:ind w:left="568" w:right="-7"/>
      <w:jc w:val="both"/>
    </w:pPr>
    <w:rPr>
      <w:rFonts w:ascii="Times New Roman" w:eastAsia="Times New Roman" w:hAnsi="Times New Roman" w:cs="Times New Roman"/>
      <w:sz w:val="24"/>
      <w:szCs w:val="20"/>
      <w:lang w:eastAsia="ru-RU"/>
    </w:rPr>
  </w:style>
  <w:style w:type="paragraph" w:styleId="af2">
    <w:name w:val="Document Map"/>
    <w:basedOn w:val="a0"/>
    <w:link w:val="af3"/>
    <w:unhideWhenUsed/>
    <w:rsid w:val="000A3802"/>
    <w:pPr>
      <w:widowControl w:val="0"/>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1"/>
    <w:link w:val="af2"/>
    <w:rsid w:val="000A3802"/>
    <w:rPr>
      <w:rFonts w:ascii="Tahoma" w:eastAsia="Times New Roman" w:hAnsi="Tahoma" w:cs="Tahoma"/>
      <w:sz w:val="20"/>
      <w:szCs w:val="20"/>
      <w:shd w:val="clear" w:color="auto" w:fill="000080"/>
      <w:lang w:eastAsia="ru-RU"/>
    </w:rPr>
  </w:style>
  <w:style w:type="paragraph" w:styleId="af4">
    <w:name w:val="annotation subject"/>
    <w:basedOn w:val="ad"/>
    <w:next w:val="ad"/>
    <w:link w:val="af5"/>
    <w:unhideWhenUsed/>
    <w:rsid w:val="000A3802"/>
    <w:pPr>
      <w:widowControl w:val="0"/>
    </w:pPr>
    <w:rPr>
      <w:b/>
      <w:bCs/>
    </w:rPr>
  </w:style>
  <w:style w:type="character" w:customStyle="1" w:styleId="af5">
    <w:name w:val="Тема примечания Знак"/>
    <w:basedOn w:val="ae"/>
    <w:link w:val="af4"/>
    <w:rsid w:val="000A3802"/>
    <w:rPr>
      <w:rFonts w:ascii="Times New Roman" w:eastAsia="Times New Roman" w:hAnsi="Times New Roman" w:cs="Times New Roman"/>
      <w:b/>
      <w:bCs/>
      <w:sz w:val="20"/>
      <w:szCs w:val="20"/>
      <w:lang w:eastAsia="ru-RU"/>
    </w:rPr>
  </w:style>
  <w:style w:type="paragraph" w:styleId="af6">
    <w:name w:val="Balloon Text"/>
    <w:basedOn w:val="a0"/>
    <w:link w:val="af7"/>
    <w:unhideWhenUsed/>
    <w:rsid w:val="000A3802"/>
    <w:pPr>
      <w:widowControl w:val="0"/>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1"/>
    <w:link w:val="af6"/>
    <w:rsid w:val="000A3802"/>
    <w:rPr>
      <w:rFonts w:ascii="Tahoma" w:eastAsia="Times New Roman" w:hAnsi="Tahoma" w:cs="Tahoma"/>
      <w:sz w:val="16"/>
      <w:szCs w:val="16"/>
      <w:lang w:eastAsia="ru-RU"/>
    </w:rPr>
  </w:style>
  <w:style w:type="paragraph" w:customStyle="1" w:styleId="auiue">
    <w:name w:val="au?iue"/>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BodyText27">
    <w:name w:val="Body Text 27"/>
    <w:basedOn w:val="auiue"/>
    <w:rsid w:val="000A3802"/>
    <w:pPr>
      <w:ind w:firstLine="567"/>
    </w:pPr>
    <w:rPr>
      <w:rFonts w:ascii="Times New Roman" w:hAnsi="Times New Roman"/>
    </w:rPr>
  </w:style>
  <w:style w:type="paragraph" w:customStyle="1" w:styleId="BodyText21">
    <w:name w:val="Body Text 21"/>
    <w:basedOn w:val="auiue"/>
    <w:rsid w:val="000A3802"/>
    <w:pPr>
      <w:ind w:left="4536"/>
      <w:jc w:val="center"/>
    </w:pPr>
    <w:rPr>
      <w:rFonts w:ascii="Arial" w:hAnsi="Arial"/>
    </w:rPr>
  </w:style>
  <w:style w:type="paragraph" w:customStyle="1" w:styleId="BodyTextIndent22">
    <w:name w:val="Body Text Indent 22"/>
    <w:basedOn w:val="auiue"/>
    <w:rsid w:val="000A3802"/>
    <w:rPr>
      <w:rFonts w:ascii="Arial" w:hAnsi="Arial"/>
      <w:sz w:val="20"/>
    </w:rPr>
  </w:style>
  <w:style w:type="paragraph" w:customStyle="1" w:styleId="BodyTextIndent31">
    <w:name w:val="Body Text Indent 31"/>
    <w:basedOn w:val="auiue"/>
    <w:rsid w:val="000A3802"/>
    <w:rPr>
      <w:rFonts w:ascii="Arial" w:hAnsi="Arial"/>
      <w:sz w:val="22"/>
    </w:rPr>
  </w:style>
  <w:style w:type="paragraph" w:customStyle="1" w:styleId="aacao">
    <w:name w:val="aacao"/>
    <w:basedOn w:val="auiue"/>
    <w:rsid w:val="000A3802"/>
    <w:pPr>
      <w:ind w:firstLine="567"/>
    </w:pPr>
    <w:rPr>
      <w:rFonts w:ascii="Times New Roman" w:hAnsi="Times New Roman"/>
      <w:sz w:val="22"/>
    </w:rPr>
  </w:style>
  <w:style w:type="paragraph" w:customStyle="1" w:styleId="BodyText25">
    <w:name w:val="Body Text 25"/>
    <w:basedOn w:val="auiue"/>
    <w:rsid w:val="000A3802"/>
    <w:pPr>
      <w:tabs>
        <w:tab w:val="left" w:pos="0"/>
      </w:tabs>
      <w:spacing w:line="360" w:lineRule="auto"/>
      <w:ind w:firstLine="0"/>
    </w:pPr>
    <w:rPr>
      <w:rFonts w:ascii="Arial" w:hAnsi="Arial"/>
      <w:sz w:val="20"/>
    </w:rPr>
  </w:style>
  <w:style w:type="paragraph" w:customStyle="1" w:styleId="BodyText24">
    <w:name w:val="Body Text 24"/>
    <w:basedOn w:val="auiue"/>
    <w:rsid w:val="000A3802"/>
    <w:pPr>
      <w:spacing w:line="360" w:lineRule="auto"/>
      <w:ind w:right="-1"/>
    </w:pPr>
    <w:rPr>
      <w:rFonts w:ascii="Arial" w:hAnsi="Arial"/>
      <w:sz w:val="20"/>
    </w:rPr>
  </w:style>
  <w:style w:type="paragraph" w:customStyle="1" w:styleId="BodyText23">
    <w:name w:val="Body Text 23"/>
    <w:basedOn w:val="auiue"/>
    <w:rsid w:val="000A3802"/>
    <w:pPr>
      <w:spacing w:line="240" w:lineRule="atLeast"/>
      <w:ind w:firstLine="567"/>
    </w:pPr>
    <w:rPr>
      <w:rFonts w:ascii="Arial" w:hAnsi="Arial"/>
      <w:sz w:val="20"/>
    </w:rPr>
  </w:style>
  <w:style w:type="paragraph" w:customStyle="1" w:styleId="BodyText22">
    <w:name w:val="Body Text 22"/>
    <w:basedOn w:val="auiue"/>
    <w:rsid w:val="000A3802"/>
    <w:pPr>
      <w:ind w:firstLine="708"/>
    </w:pPr>
    <w:rPr>
      <w:rFonts w:ascii="Arial" w:hAnsi="Arial"/>
      <w:sz w:val="20"/>
    </w:rPr>
  </w:style>
  <w:style w:type="paragraph" w:customStyle="1" w:styleId="BodyText26">
    <w:name w:val="Body Text 26"/>
    <w:basedOn w:val="auiue"/>
    <w:rsid w:val="000A3802"/>
    <w:pPr>
      <w:ind w:firstLine="567"/>
    </w:pPr>
    <w:rPr>
      <w:rFonts w:ascii="Arial" w:hAnsi="Arial"/>
      <w:sz w:val="18"/>
    </w:rPr>
  </w:style>
  <w:style w:type="paragraph" w:customStyle="1" w:styleId="BodyTextIndent21">
    <w:name w:val="Body Text Indent 21"/>
    <w:basedOn w:val="auiue"/>
    <w:rsid w:val="000A3802"/>
    <w:pPr>
      <w:ind w:firstLine="720"/>
    </w:pPr>
    <w:rPr>
      <w:rFonts w:ascii="Times New Roman" w:hAnsi="Times New Roman"/>
      <w:sz w:val="20"/>
    </w:rPr>
  </w:style>
  <w:style w:type="paragraph" w:customStyle="1" w:styleId="af8">
    <w:name w:val="бычный"/>
    <w:rsid w:val="000A3802"/>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Normal1">
    <w:name w:val="Normal1"/>
    <w:rsid w:val="000A3802"/>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Верхний колонтитул1"/>
    <w:basedOn w:val="a0"/>
    <w:rsid w:val="000A3802"/>
    <w:pPr>
      <w:widowControl w:val="0"/>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0A38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7">
    <w:name w:val="заголовок 7"/>
    <w:basedOn w:val="a0"/>
    <w:next w:val="a0"/>
    <w:rsid w:val="000A3802"/>
    <w:pPr>
      <w:widowControl w:val="0"/>
      <w:spacing w:before="240" w:after="60" w:line="240" w:lineRule="auto"/>
      <w:ind w:firstLine="720"/>
    </w:pPr>
    <w:rPr>
      <w:rFonts w:ascii="Arial" w:eastAsia="Times New Roman" w:hAnsi="Arial" w:cs="Times New Roman"/>
      <w:sz w:val="20"/>
      <w:szCs w:val="20"/>
      <w:lang w:eastAsia="ru-RU"/>
    </w:rPr>
  </w:style>
  <w:style w:type="paragraph" w:customStyle="1" w:styleId="af9">
    <w:name w:val="Заголовок статьи"/>
    <w:basedOn w:val="a0"/>
    <w:next w:val="a0"/>
    <w:rsid w:val="000A3802"/>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Nienie3">
    <w:name w:val="Nienie 3"/>
    <w:basedOn w:val="a0"/>
    <w:rsid w:val="000A3802"/>
    <w:pPr>
      <w:widowControl w:val="0"/>
      <w:spacing w:after="0" w:line="240" w:lineRule="auto"/>
      <w:ind w:left="849" w:hanging="283"/>
    </w:pPr>
    <w:rPr>
      <w:rFonts w:ascii="Tms Rmn" w:eastAsia="Times New Roman" w:hAnsi="Tms Rmn" w:cs="Times New Roman"/>
      <w:sz w:val="20"/>
      <w:szCs w:val="20"/>
      <w:lang w:eastAsia="ru-RU"/>
    </w:rPr>
  </w:style>
  <w:style w:type="paragraph" w:customStyle="1" w:styleId="afa">
    <w:name w:val="Комментарий"/>
    <w:basedOn w:val="a0"/>
    <w:next w:val="a0"/>
    <w:rsid w:val="000A3802"/>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bodytext2">
    <w:name w:val="bodytext2"/>
    <w:basedOn w:val="a0"/>
    <w:rsid w:val="000A380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Iniiaiieoaeno">
    <w:name w:val="!Iniiaiie oaeno Знак"/>
    <w:link w:val="Iniiaiieoaeno0"/>
    <w:locked/>
    <w:rsid w:val="000A3802"/>
    <w:rPr>
      <w:sz w:val="24"/>
    </w:rPr>
  </w:style>
  <w:style w:type="paragraph" w:customStyle="1" w:styleId="Iniiaiieoaeno0">
    <w:name w:val="!Iniiaiie oaeno"/>
    <w:basedOn w:val="a0"/>
    <w:link w:val="Iniiaiieoaeno"/>
    <w:rsid w:val="000A3802"/>
    <w:pPr>
      <w:widowControl w:val="0"/>
      <w:spacing w:after="0" w:line="240" w:lineRule="auto"/>
      <w:ind w:firstLine="709"/>
      <w:jc w:val="both"/>
    </w:pPr>
    <w:rPr>
      <w:sz w:val="24"/>
    </w:rPr>
  </w:style>
  <w:style w:type="paragraph" w:customStyle="1" w:styleId="Iacaaeaaaieoiaioa">
    <w:name w:val="!Iaca.aeaa aieoiaioa"/>
    <w:basedOn w:val="a0"/>
    <w:rsid w:val="000A3802"/>
    <w:pPr>
      <w:spacing w:after="240" w:line="240" w:lineRule="auto"/>
      <w:ind w:right="51"/>
      <w:jc w:val="center"/>
    </w:pPr>
    <w:rPr>
      <w:rFonts w:ascii="Times New Roman" w:eastAsia="Times New Roman" w:hAnsi="Times New Roman" w:cs="Times New Roman"/>
      <w:b/>
      <w:caps/>
      <w:sz w:val="24"/>
      <w:szCs w:val="20"/>
      <w:lang w:eastAsia="ru-RU"/>
    </w:rPr>
  </w:style>
  <w:style w:type="paragraph" w:customStyle="1" w:styleId="14-15">
    <w:name w:val="Б14-1.5"/>
    <w:basedOn w:val="a0"/>
    <w:rsid w:val="000A3802"/>
    <w:pPr>
      <w:overflowPunct w:val="0"/>
      <w:autoSpaceDE w:val="0"/>
      <w:autoSpaceDN w:val="0"/>
      <w:adjustRightInd w:val="0"/>
      <w:spacing w:before="120" w:after="120" w:line="360" w:lineRule="auto"/>
      <w:ind w:firstLine="709"/>
    </w:pPr>
    <w:rPr>
      <w:rFonts w:ascii="Times New Roman" w:eastAsia="Times New Roman" w:hAnsi="Times New Roman" w:cs="Times New Roman"/>
      <w:sz w:val="28"/>
      <w:szCs w:val="20"/>
      <w:lang w:eastAsia="ru-RU"/>
    </w:rPr>
  </w:style>
  <w:style w:type="paragraph" w:customStyle="1" w:styleId="afb">
    <w:name w:val="Нормальный"/>
    <w:basedOn w:val="a0"/>
    <w:autoRedefine/>
    <w:rsid w:val="000A3802"/>
    <w:pPr>
      <w:tabs>
        <w:tab w:val="left" w:pos="1080"/>
      </w:tabs>
      <w:spacing w:after="0" w:line="240" w:lineRule="auto"/>
      <w:ind w:firstLine="720"/>
      <w:jc w:val="both"/>
    </w:pPr>
    <w:rPr>
      <w:rFonts w:ascii="Times New Roman" w:eastAsia="Times New Roman" w:hAnsi="Times New Roman" w:cs="Times New Roman"/>
      <w:sz w:val="20"/>
      <w:szCs w:val="24"/>
      <w:lang w:eastAsia="ru-RU"/>
    </w:rPr>
  </w:style>
  <w:style w:type="character" w:styleId="afc">
    <w:name w:val="footnote reference"/>
    <w:unhideWhenUsed/>
    <w:rsid w:val="000A3802"/>
    <w:rPr>
      <w:vertAlign w:val="superscript"/>
    </w:rPr>
  </w:style>
  <w:style w:type="character" w:styleId="afd">
    <w:name w:val="annotation reference"/>
    <w:unhideWhenUsed/>
    <w:rsid w:val="000A3802"/>
    <w:rPr>
      <w:sz w:val="16"/>
      <w:szCs w:val="16"/>
    </w:rPr>
  </w:style>
  <w:style w:type="character" w:styleId="afe">
    <w:name w:val="page number"/>
    <w:unhideWhenUsed/>
    <w:rsid w:val="000A3802"/>
    <w:rPr>
      <w:sz w:val="20"/>
    </w:rPr>
  </w:style>
  <w:style w:type="character" w:customStyle="1" w:styleId="aff">
    <w:name w:val="Цветовое выделение"/>
    <w:rsid w:val="000A3802"/>
    <w:rPr>
      <w:b/>
      <w:bCs/>
      <w:color w:val="000080"/>
      <w:sz w:val="20"/>
      <w:szCs w:val="20"/>
    </w:rPr>
  </w:style>
  <w:style w:type="paragraph" w:customStyle="1" w:styleId="aff0">
    <w:name w:val="Пункт"/>
    <w:basedOn w:val="a0"/>
    <w:link w:val="14"/>
    <w:rsid w:val="000A3802"/>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paragraph" w:customStyle="1" w:styleId="aff1">
    <w:name w:val="Подпункт"/>
    <w:basedOn w:val="aff0"/>
    <w:rsid w:val="000A3802"/>
    <w:pPr>
      <w:tabs>
        <w:tab w:val="clear" w:pos="1134"/>
        <w:tab w:val="num" w:pos="2127"/>
      </w:tabs>
      <w:ind w:left="2127"/>
    </w:pPr>
  </w:style>
  <w:style w:type="paragraph" w:styleId="aff2">
    <w:name w:val="List Paragraph"/>
    <w:basedOn w:val="a0"/>
    <w:uiPriority w:val="99"/>
    <w:qFormat/>
    <w:rsid w:val="000A3802"/>
    <w:pPr>
      <w:spacing w:after="0" w:line="240" w:lineRule="auto"/>
      <w:ind w:left="720"/>
    </w:pPr>
    <w:rPr>
      <w:rFonts w:ascii="Calibri" w:eastAsia="Calibri" w:hAnsi="Calibri" w:cs="Times New Roman"/>
      <w:lang w:eastAsia="ru-RU"/>
    </w:rPr>
  </w:style>
  <w:style w:type="paragraph" w:styleId="aff3">
    <w:name w:val="Revision"/>
    <w:hidden/>
    <w:uiPriority w:val="99"/>
    <w:semiHidden/>
    <w:rsid w:val="000A3802"/>
    <w:pPr>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ff0"/>
    <w:rsid w:val="00D414C6"/>
    <w:pPr>
      <w:numPr>
        <w:ilvl w:val="1"/>
        <w:numId w:val="1"/>
      </w:numPr>
      <w:spacing w:line="240" w:lineRule="auto"/>
    </w:pPr>
    <w:rPr>
      <w:rFonts w:eastAsia="Calibri"/>
      <w:szCs w:val="24"/>
      <w:lang w:val="ru-RU" w:eastAsia="ru-RU"/>
    </w:rPr>
  </w:style>
  <w:style w:type="character" w:customStyle="1" w:styleId="aff4">
    <w:name w:val="комментарий"/>
    <w:rsid w:val="00416EF4"/>
    <w:rPr>
      <w:rFonts w:cs="Times New Roman"/>
      <w:i/>
      <w:u w:val="none"/>
      <w:shd w:val="clear" w:color="auto" w:fill="FFFF99"/>
    </w:rPr>
  </w:style>
  <w:style w:type="paragraph" w:customStyle="1" w:styleId="-">
    <w:name w:val="Контракт-раздел"/>
    <w:basedOn w:val="a0"/>
    <w:next w:val="-0"/>
    <w:rsid w:val="009C1E4F"/>
    <w:pPr>
      <w:keepNext/>
      <w:numPr>
        <w:numId w:val="1"/>
      </w:numPr>
      <w:tabs>
        <w:tab w:val="left" w:pos="540"/>
      </w:tabs>
      <w:suppressAutoHyphens/>
      <w:spacing w:before="360" w:after="120" w:line="240" w:lineRule="auto"/>
      <w:jc w:val="center"/>
      <w:outlineLvl w:val="2"/>
    </w:pPr>
    <w:rPr>
      <w:rFonts w:ascii="Times New Roman" w:eastAsia="Calibri" w:hAnsi="Times New Roman" w:cs="Times New Roman"/>
      <w:b/>
      <w:bCs/>
      <w:caps/>
      <w:smallCaps/>
      <w:sz w:val="28"/>
      <w:szCs w:val="24"/>
      <w:lang w:eastAsia="ru-RU"/>
    </w:rPr>
  </w:style>
  <w:style w:type="paragraph" w:customStyle="1" w:styleId="-1">
    <w:name w:val="Контракт-подпункт"/>
    <w:basedOn w:val="aff1"/>
    <w:rsid w:val="008B6F23"/>
    <w:pPr>
      <w:tabs>
        <w:tab w:val="clear" w:pos="2127"/>
        <w:tab w:val="num" w:pos="360"/>
        <w:tab w:val="num" w:pos="1418"/>
      </w:tabs>
      <w:spacing w:line="240" w:lineRule="auto"/>
      <w:ind w:left="0"/>
    </w:pPr>
    <w:rPr>
      <w:szCs w:val="24"/>
    </w:rPr>
  </w:style>
  <w:style w:type="paragraph" w:styleId="aff5">
    <w:name w:val="No Spacing"/>
    <w:uiPriority w:val="1"/>
    <w:qFormat/>
    <w:rsid w:val="00D71544"/>
    <w:pPr>
      <w:spacing w:after="0" w:line="240" w:lineRule="auto"/>
      <w:ind w:firstLine="567"/>
      <w:jc w:val="both"/>
    </w:pPr>
    <w:rPr>
      <w:rFonts w:ascii="Times New Roman" w:eastAsia="Times New Roman" w:hAnsi="Times New Roman" w:cs="Times New Roman"/>
      <w:bCs/>
      <w:snapToGrid w:val="0"/>
      <w:lang w:eastAsia="ru-RU"/>
    </w:rPr>
  </w:style>
  <w:style w:type="table" w:styleId="aff6">
    <w:name w:val="Table Grid"/>
    <w:basedOn w:val="a2"/>
    <w:uiPriority w:val="59"/>
    <w:rsid w:val="00501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basedOn w:val="a1"/>
    <w:uiPriority w:val="22"/>
    <w:qFormat/>
    <w:rsid w:val="001F642C"/>
    <w:rPr>
      <w:b/>
      <w:bCs/>
    </w:rPr>
  </w:style>
  <w:style w:type="paragraph" w:customStyle="1" w:styleId="35">
    <w:name w:val="!3"/>
    <w:rsid w:val="003609F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st1">
    <w:name w:val="st1"/>
    <w:basedOn w:val="a1"/>
    <w:rsid w:val="00A9479D"/>
  </w:style>
  <w:style w:type="character" w:customStyle="1" w:styleId="14">
    <w:name w:val="Пункт Знак1"/>
    <w:link w:val="aff0"/>
    <w:locked/>
    <w:rsid w:val="00B62CFE"/>
    <w:rPr>
      <w:rFonts w:ascii="Times New Roman" w:eastAsia="Times New Roman" w:hAnsi="Times New Roman" w:cs="Times New Roman"/>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0493">
      <w:bodyDiv w:val="1"/>
      <w:marLeft w:val="0"/>
      <w:marRight w:val="0"/>
      <w:marTop w:val="0"/>
      <w:marBottom w:val="0"/>
      <w:divBdr>
        <w:top w:val="none" w:sz="0" w:space="0" w:color="auto"/>
        <w:left w:val="none" w:sz="0" w:space="0" w:color="auto"/>
        <w:bottom w:val="none" w:sz="0" w:space="0" w:color="auto"/>
        <w:right w:val="none" w:sz="0" w:space="0" w:color="auto"/>
      </w:divBdr>
    </w:div>
    <w:div w:id="1191915984">
      <w:bodyDiv w:val="1"/>
      <w:marLeft w:val="0"/>
      <w:marRight w:val="0"/>
      <w:marTop w:val="0"/>
      <w:marBottom w:val="0"/>
      <w:divBdr>
        <w:top w:val="none" w:sz="0" w:space="0" w:color="auto"/>
        <w:left w:val="none" w:sz="0" w:space="0" w:color="auto"/>
        <w:bottom w:val="none" w:sz="0" w:space="0" w:color="auto"/>
        <w:right w:val="none" w:sz="0" w:space="0" w:color="auto"/>
      </w:divBdr>
    </w:div>
    <w:div w:id="1450466297">
      <w:bodyDiv w:val="1"/>
      <w:marLeft w:val="0"/>
      <w:marRight w:val="0"/>
      <w:marTop w:val="0"/>
      <w:marBottom w:val="0"/>
      <w:divBdr>
        <w:top w:val="none" w:sz="0" w:space="0" w:color="auto"/>
        <w:left w:val="none" w:sz="0" w:space="0" w:color="auto"/>
        <w:bottom w:val="none" w:sz="0" w:space="0" w:color="auto"/>
        <w:right w:val="none" w:sz="0" w:space="0" w:color="auto"/>
      </w:divBdr>
    </w:div>
    <w:div w:id="1776633969">
      <w:bodyDiv w:val="1"/>
      <w:marLeft w:val="0"/>
      <w:marRight w:val="0"/>
      <w:marTop w:val="0"/>
      <w:marBottom w:val="0"/>
      <w:divBdr>
        <w:top w:val="none" w:sz="0" w:space="0" w:color="auto"/>
        <w:left w:val="none" w:sz="0" w:space="0" w:color="auto"/>
        <w:bottom w:val="none" w:sz="0" w:space="0" w:color="auto"/>
        <w:right w:val="none" w:sz="0" w:space="0" w:color="auto"/>
      </w:divBdr>
    </w:div>
    <w:div w:id="19679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7C23C8878A75DCCB87BEAC3C8B9DAC3098503B48F254B07679C0281A440D8CEB9CF94B7BBAFD104aFz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7E428-7A68-4AD0-BC34-03B80951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3289</Words>
  <Characters>18752</Characters>
  <Application>Microsoft Office Word</Application>
  <DocSecurity>0</DocSecurity>
  <Lines>156</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МРСК Сибири</Company>
  <LinksUpToDate>false</LinksUpToDate>
  <CharactersWithSpaces>21998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Дзибук Марина Дмитриевна</dc:creator>
  <cp:lastModifiedBy>GuzikTA</cp:lastModifiedBy>
  <cp:revision>39</cp:revision>
  <cp:lastPrinted>2014-10-17T13:36:00Z</cp:lastPrinted>
  <dcterms:created xsi:type="dcterms:W3CDTF">2017-07-24T07:50:00Z</dcterms:created>
  <dcterms:modified xsi:type="dcterms:W3CDTF">2019-05-07T08:28:00Z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