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6487"/>
        <w:gridCol w:w="3418"/>
      </w:tblGrid>
      <w:tr w:rsidR="009E4B52" w:rsidTr="00BE4285">
        <w:tc>
          <w:tcPr>
            <w:tcW w:w="6487" w:type="dxa"/>
          </w:tcPr>
          <w:p w:rsidR="009E4B52" w:rsidRPr="003139AC" w:rsidRDefault="009E4B52" w:rsidP="00BE4285">
            <w:pPr>
              <w:tabs>
                <w:tab w:val="left" w:pos="6804"/>
              </w:tabs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 CYR" w:hAnsi="Times New Roman CYR" w:cs="Times New Roman CYR"/>
                <w:sz w:val="26"/>
                <w:szCs w:val="26"/>
              </w:rPr>
            </w:pPr>
          </w:p>
        </w:tc>
        <w:tc>
          <w:tcPr>
            <w:tcW w:w="3418" w:type="dxa"/>
          </w:tcPr>
          <w:p w:rsidR="009E4B52" w:rsidRDefault="009E4B52" w:rsidP="00BE4285">
            <w:pPr>
              <w:tabs>
                <w:tab w:val="left" w:pos="6804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 CYR" w:hAnsi="Times New Roman CYR" w:cs="Times New Roman CYR"/>
                <w:sz w:val="26"/>
                <w:szCs w:val="26"/>
              </w:rPr>
            </w:pPr>
            <w:r>
              <w:rPr>
                <w:rFonts w:ascii="Times New Roman CYR" w:hAnsi="Times New Roman CYR" w:cs="Times New Roman CYR"/>
                <w:sz w:val="26"/>
                <w:szCs w:val="26"/>
              </w:rPr>
              <w:t>УТВЕРЖДАЮ:</w:t>
            </w:r>
          </w:p>
          <w:p w:rsidR="002469BE" w:rsidRDefault="00776EF7" w:rsidP="002469BE">
            <w:pPr>
              <w:tabs>
                <w:tab w:val="left" w:pos="6804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 CYR" w:hAnsi="Times New Roman CYR" w:cs="Times New Roman CYR"/>
                <w:sz w:val="26"/>
                <w:szCs w:val="26"/>
              </w:rPr>
            </w:pPr>
            <w:r>
              <w:rPr>
                <w:rFonts w:ascii="Times New Roman CYR" w:hAnsi="Times New Roman CYR" w:cs="Times New Roman CYR"/>
                <w:sz w:val="26"/>
                <w:szCs w:val="26"/>
              </w:rPr>
              <w:t>З</w:t>
            </w:r>
            <w:r w:rsidR="002469BE">
              <w:rPr>
                <w:rFonts w:ascii="Times New Roman CYR" w:hAnsi="Times New Roman CYR" w:cs="Times New Roman CYR"/>
                <w:sz w:val="26"/>
                <w:szCs w:val="26"/>
              </w:rPr>
              <w:t>аместител</w:t>
            </w:r>
            <w:r>
              <w:rPr>
                <w:rFonts w:ascii="Times New Roman CYR" w:hAnsi="Times New Roman CYR" w:cs="Times New Roman CYR"/>
                <w:sz w:val="26"/>
                <w:szCs w:val="26"/>
              </w:rPr>
              <w:t>ь</w:t>
            </w:r>
            <w:r w:rsidR="002469BE">
              <w:rPr>
                <w:rFonts w:ascii="Times New Roman CYR" w:hAnsi="Times New Roman CYR" w:cs="Times New Roman CYR"/>
                <w:sz w:val="26"/>
                <w:szCs w:val="26"/>
              </w:rPr>
              <w:t xml:space="preserve"> генерального директора по техническим вопросам – главный инженер</w:t>
            </w:r>
          </w:p>
          <w:p w:rsidR="002B46C5" w:rsidRDefault="002B46C5" w:rsidP="00BE4285">
            <w:pPr>
              <w:tabs>
                <w:tab w:val="left" w:pos="6804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 CYR" w:hAnsi="Times New Roman CYR" w:cs="Times New Roman CYR"/>
                <w:sz w:val="26"/>
                <w:szCs w:val="26"/>
              </w:rPr>
            </w:pPr>
            <w:r>
              <w:rPr>
                <w:rFonts w:ascii="Times New Roman CYR" w:hAnsi="Times New Roman CYR" w:cs="Times New Roman CYR"/>
                <w:sz w:val="26"/>
                <w:szCs w:val="26"/>
              </w:rPr>
              <w:t>_________</w:t>
            </w:r>
            <w:r w:rsidR="002469BE">
              <w:rPr>
                <w:rFonts w:ascii="Times New Roman CYR" w:hAnsi="Times New Roman CYR" w:cs="Times New Roman CYR"/>
                <w:sz w:val="26"/>
                <w:szCs w:val="26"/>
              </w:rPr>
              <w:t>П.В.</w:t>
            </w:r>
            <w:r w:rsidR="00044752">
              <w:rPr>
                <w:rFonts w:ascii="Times New Roman CYR" w:hAnsi="Times New Roman CYR" w:cs="Times New Roman CYR"/>
                <w:sz w:val="26"/>
                <w:szCs w:val="26"/>
              </w:rPr>
              <w:t xml:space="preserve"> </w:t>
            </w:r>
            <w:proofErr w:type="spellStart"/>
            <w:r w:rsidR="002469BE">
              <w:rPr>
                <w:rFonts w:ascii="Times New Roman CYR" w:hAnsi="Times New Roman CYR" w:cs="Times New Roman CYR"/>
                <w:sz w:val="26"/>
                <w:szCs w:val="26"/>
              </w:rPr>
              <w:t>Грибач</w:t>
            </w:r>
            <w:proofErr w:type="spellEnd"/>
          </w:p>
          <w:p w:rsidR="009E4B52" w:rsidRDefault="009E4B52" w:rsidP="00BE4285">
            <w:pPr>
              <w:tabs>
                <w:tab w:val="left" w:pos="6804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 CYR" w:hAnsi="Times New Roman CYR" w:cs="Times New Roman CYR"/>
                <w:sz w:val="26"/>
                <w:szCs w:val="26"/>
              </w:rPr>
            </w:pPr>
            <w:r>
              <w:rPr>
                <w:rFonts w:ascii="Times New Roman CYR" w:hAnsi="Times New Roman CYR" w:cs="Times New Roman CYR"/>
                <w:sz w:val="26"/>
                <w:szCs w:val="26"/>
              </w:rPr>
              <w:t>«___»___________ 20__ г.</w:t>
            </w:r>
          </w:p>
          <w:p w:rsidR="009E4B52" w:rsidRDefault="009E4B52" w:rsidP="00BE4285">
            <w:pPr>
              <w:tabs>
                <w:tab w:val="left" w:pos="6804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 CYR" w:hAnsi="Times New Roman CYR" w:cs="Times New Roman CYR"/>
                <w:sz w:val="26"/>
                <w:szCs w:val="26"/>
              </w:rPr>
            </w:pPr>
          </w:p>
        </w:tc>
      </w:tr>
    </w:tbl>
    <w:p w:rsidR="009E4B52" w:rsidRDefault="009E4B52" w:rsidP="009E4B52">
      <w:pPr>
        <w:tabs>
          <w:tab w:val="left" w:pos="6804"/>
        </w:tabs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sz w:val="26"/>
          <w:szCs w:val="26"/>
        </w:rPr>
      </w:pPr>
    </w:p>
    <w:p w:rsidR="009E4B52" w:rsidRDefault="009E4B52" w:rsidP="009E4B52">
      <w:pPr>
        <w:tabs>
          <w:tab w:val="left" w:pos="6804"/>
        </w:tabs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sz w:val="26"/>
          <w:szCs w:val="26"/>
        </w:rPr>
      </w:pP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b/>
          <w:bCs/>
          <w:sz w:val="26"/>
          <w:szCs w:val="26"/>
        </w:rPr>
        <w:t xml:space="preserve">ТЕХНИЧЕСКОЕ ЗАДАНИЕ </w:t>
      </w:r>
      <w:r>
        <w:rPr>
          <w:rFonts w:ascii="Times New Roman CYR" w:hAnsi="Times New Roman CYR" w:cs="Times New Roman CYR"/>
          <w:sz w:val="26"/>
          <w:szCs w:val="26"/>
        </w:rPr>
        <w:t xml:space="preserve"> </w:t>
      </w:r>
    </w:p>
    <w:p w:rsidR="009E4B52" w:rsidRPr="00831E46" w:rsidRDefault="009E4B52" w:rsidP="009E4B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 xml:space="preserve">на проведение закупки на поставку </w:t>
      </w:r>
      <w:r w:rsidR="006B2B84">
        <w:rPr>
          <w:rFonts w:ascii="Times New Roman CYR" w:hAnsi="Times New Roman CYR" w:cs="Times New Roman CYR"/>
          <w:sz w:val="26"/>
          <w:szCs w:val="26"/>
        </w:rPr>
        <w:t>мебели</w:t>
      </w:r>
      <w:r w:rsidR="000B2608">
        <w:rPr>
          <w:rFonts w:ascii="Times New Roman CYR" w:hAnsi="Times New Roman CYR" w:cs="Times New Roman CYR"/>
          <w:sz w:val="26"/>
          <w:szCs w:val="26"/>
        </w:rPr>
        <w:t xml:space="preserve"> для ЦУС</w:t>
      </w: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left="708"/>
        <w:rPr>
          <w:rFonts w:ascii="Times New Roman CYR" w:hAnsi="Times New Roman CYR" w:cs="Times New Roman CYR"/>
          <w:sz w:val="26"/>
          <w:szCs w:val="26"/>
        </w:rPr>
      </w:pP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 CYR" w:hAnsi="Times New Roman CYR" w:cs="Times New Roman CYR"/>
          <w:b/>
          <w:bCs/>
          <w:sz w:val="26"/>
          <w:szCs w:val="26"/>
        </w:rPr>
      </w:pPr>
      <w:r>
        <w:rPr>
          <w:rFonts w:ascii="Times New Roman CYR" w:hAnsi="Times New Roman CYR" w:cs="Times New Roman CYR"/>
          <w:b/>
          <w:bCs/>
          <w:sz w:val="26"/>
          <w:szCs w:val="26"/>
        </w:rPr>
        <w:t>1. Общие положения.</w:t>
      </w:r>
    </w:p>
    <w:p w:rsidR="009E4B52" w:rsidRDefault="00D47587" w:rsidP="009E4B5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 xml:space="preserve">1.1 Заказчик: филиал </w:t>
      </w:r>
      <w:r w:rsidR="009E4B52">
        <w:rPr>
          <w:rFonts w:ascii="Times New Roman CYR" w:hAnsi="Times New Roman CYR" w:cs="Times New Roman CYR"/>
          <w:sz w:val="26"/>
          <w:szCs w:val="26"/>
        </w:rPr>
        <w:t>АО «Тываэнерго».</w:t>
      </w:r>
    </w:p>
    <w:p w:rsidR="009E4B52" w:rsidRPr="00831E46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>1.2 Предмет закупки:</w:t>
      </w:r>
      <w:r w:rsidR="00831E46">
        <w:rPr>
          <w:rFonts w:ascii="Times New Roman CYR" w:hAnsi="Times New Roman CYR" w:cs="Times New Roman CYR"/>
          <w:i/>
          <w:sz w:val="26"/>
          <w:szCs w:val="26"/>
        </w:rPr>
        <w:t xml:space="preserve"> </w:t>
      </w:r>
      <w:r w:rsidR="006B2B84">
        <w:rPr>
          <w:rFonts w:ascii="Times New Roman CYR" w:hAnsi="Times New Roman CYR" w:cs="Times New Roman CYR"/>
          <w:sz w:val="26"/>
          <w:szCs w:val="26"/>
        </w:rPr>
        <w:t>Поставка мебели</w:t>
      </w:r>
      <w:r w:rsidR="00831E46">
        <w:rPr>
          <w:rFonts w:ascii="Times New Roman CYR" w:hAnsi="Times New Roman CYR" w:cs="Times New Roman CYR"/>
          <w:sz w:val="26"/>
          <w:szCs w:val="26"/>
        </w:rPr>
        <w:t>.</w:t>
      </w: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 CYR" w:hAnsi="Times New Roman CYR" w:cs="Times New Roman CYR"/>
          <w:sz w:val="26"/>
          <w:szCs w:val="26"/>
        </w:rPr>
      </w:pP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 CYR" w:hAnsi="Times New Roman CYR" w:cs="Times New Roman CYR"/>
          <w:b/>
          <w:bCs/>
          <w:sz w:val="26"/>
          <w:szCs w:val="26"/>
        </w:rPr>
      </w:pPr>
      <w:r>
        <w:rPr>
          <w:rFonts w:ascii="Times New Roman CYR" w:hAnsi="Times New Roman CYR" w:cs="Times New Roman CYR"/>
          <w:b/>
          <w:bCs/>
          <w:sz w:val="26"/>
          <w:szCs w:val="26"/>
        </w:rPr>
        <w:t>2. Место, срок и условия поставки Продукции.</w:t>
      </w:r>
    </w:p>
    <w:p w:rsidR="009E4B52" w:rsidRPr="00831E46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 xml:space="preserve">2.1 Место поставки: </w:t>
      </w:r>
      <w:r w:rsidR="00D47587">
        <w:rPr>
          <w:rFonts w:ascii="Times New Roman CYR" w:hAnsi="Times New Roman CYR" w:cs="Times New Roman CYR"/>
          <w:sz w:val="26"/>
          <w:szCs w:val="26"/>
        </w:rPr>
        <w:t xml:space="preserve">Центральный склад </w:t>
      </w:r>
      <w:r w:rsidRPr="00831E46">
        <w:rPr>
          <w:rFonts w:ascii="Times New Roman CYR" w:hAnsi="Times New Roman CYR" w:cs="Times New Roman CYR"/>
          <w:sz w:val="26"/>
          <w:szCs w:val="26"/>
        </w:rPr>
        <w:t>АО «Тываэнерго» 667004 г.</w:t>
      </w:r>
      <w:r w:rsidR="00AF2722">
        <w:rPr>
          <w:rFonts w:ascii="Times New Roman CYR" w:hAnsi="Times New Roman CYR" w:cs="Times New Roman CYR"/>
          <w:sz w:val="26"/>
          <w:szCs w:val="26"/>
        </w:rPr>
        <w:t xml:space="preserve"> </w:t>
      </w:r>
      <w:r w:rsidRPr="00831E46">
        <w:rPr>
          <w:rFonts w:ascii="Times New Roman CYR" w:hAnsi="Times New Roman CYR" w:cs="Times New Roman CYR"/>
          <w:sz w:val="26"/>
          <w:szCs w:val="26"/>
        </w:rPr>
        <w:t>Кызыл ул.Колхозная,2</w:t>
      </w:r>
    </w:p>
    <w:p w:rsidR="009E4B52" w:rsidRPr="00831E46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 xml:space="preserve">2.2 Поставка продукции осуществляется </w:t>
      </w:r>
      <w:r w:rsidRPr="00831E46">
        <w:rPr>
          <w:rFonts w:ascii="Times New Roman CYR" w:hAnsi="Times New Roman CYR" w:cs="Times New Roman CYR"/>
          <w:sz w:val="26"/>
          <w:szCs w:val="26"/>
        </w:rPr>
        <w:t>транспортным средством</w:t>
      </w:r>
      <w:r w:rsidR="00831E46" w:rsidRPr="00831E46">
        <w:rPr>
          <w:rFonts w:ascii="Times New Roman CYR" w:hAnsi="Times New Roman CYR" w:cs="Times New Roman CYR"/>
          <w:sz w:val="26"/>
          <w:szCs w:val="26"/>
        </w:rPr>
        <w:t xml:space="preserve"> поставщика до склада заказчика.</w:t>
      </w:r>
    </w:p>
    <w:p w:rsidR="009E4B52" w:rsidRDefault="009E4B52" w:rsidP="009E4B52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 xml:space="preserve">Упаковка, маркировка, временная антикоррозионная защита, условия транспортирования, в том числе требования к выбору вида транспортных средств, условия и сроки хранения всех устройств, запасных частей, расходных материалов и документации должны соответствовать требованиям, указанным в технических условиях изготовителя изделия, требованиям </w:t>
      </w:r>
      <w:r w:rsidRPr="000B2608">
        <w:rPr>
          <w:rFonts w:ascii="Times New Roman CYR" w:hAnsi="Times New Roman CYR" w:cs="Times New Roman CYR"/>
          <w:sz w:val="26"/>
          <w:szCs w:val="26"/>
        </w:rPr>
        <w:t>ГОСТ 23216-78</w:t>
      </w:r>
      <w:r>
        <w:rPr>
          <w:rFonts w:ascii="Times New Roman CYR" w:hAnsi="Times New Roman CYR" w:cs="Times New Roman CYR"/>
          <w:sz w:val="26"/>
          <w:szCs w:val="26"/>
        </w:rPr>
        <w:t xml:space="preserve"> и др. нормативно-технической документации. Порядок отгрузки, специальные требования к таре и упаковке должны быть определены в договоре на поставку оборудования. </w:t>
      </w:r>
    </w:p>
    <w:p w:rsidR="009E4B52" w:rsidRPr="00831E46" w:rsidRDefault="00831E46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 xml:space="preserve">2.3 Срок поставки: 30 </w:t>
      </w:r>
      <w:r w:rsidR="009E4B52">
        <w:rPr>
          <w:rFonts w:ascii="Times New Roman CYR" w:hAnsi="Times New Roman CYR" w:cs="Times New Roman CYR"/>
          <w:sz w:val="26"/>
          <w:szCs w:val="26"/>
        </w:rPr>
        <w:t xml:space="preserve">календарных дней с момента </w:t>
      </w:r>
      <w:r>
        <w:rPr>
          <w:rFonts w:ascii="Times New Roman CYR" w:hAnsi="Times New Roman CYR" w:cs="Times New Roman CYR"/>
          <w:sz w:val="26"/>
          <w:szCs w:val="26"/>
        </w:rPr>
        <w:t>заключения договора на поставку.</w:t>
      </w:r>
    </w:p>
    <w:p w:rsidR="005D3183" w:rsidRDefault="005D3183" w:rsidP="005D318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bCs/>
          <w:sz w:val="26"/>
          <w:szCs w:val="26"/>
        </w:rPr>
      </w:pPr>
      <w:r>
        <w:rPr>
          <w:rFonts w:ascii="Times New Roman CYR" w:hAnsi="Times New Roman CYR" w:cs="Times New Roman CYR"/>
          <w:b/>
          <w:bCs/>
          <w:sz w:val="26"/>
          <w:szCs w:val="26"/>
        </w:rPr>
        <w:t>3. Перечен</w:t>
      </w:r>
      <w:r w:rsidR="0021086D">
        <w:rPr>
          <w:rFonts w:ascii="Times New Roman CYR" w:hAnsi="Times New Roman CYR" w:cs="Times New Roman CYR"/>
          <w:b/>
          <w:bCs/>
          <w:sz w:val="26"/>
          <w:szCs w:val="26"/>
        </w:rPr>
        <w:t xml:space="preserve">ь и объемы поставки </w:t>
      </w:r>
      <w:r w:rsidR="007338BB">
        <w:rPr>
          <w:rFonts w:ascii="Times New Roman CYR" w:hAnsi="Times New Roman CYR" w:cs="Times New Roman CYR"/>
          <w:b/>
          <w:sz w:val="26"/>
          <w:szCs w:val="26"/>
        </w:rPr>
        <w:t>мебели</w:t>
      </w:r>
      <w:r>
        <w:rPr>
          <w:rFonts w:ascii="Times New Roman CYR" w:hAnsi="Times New Roman CYR" w:cs="Times New Roman CYR"/>
          <w:b/>
          <w:bCs/>
          <w:sz w:val="26"/>
          <w:szCs w:val="26"/>
        </w:rPr>
        <w:t>.</w:t>
      </w:r>
    </w:p>
    <w:p w:rsidR="005D3183" w:rsidRDefault="005D3183" w:rsidP="005D3183">
      <w:pPr>
        <w:autoSpaceDE w:val="0"/>
        <w:autoSpaceDN w:val="0"/>
        <w:adjustRightInd w:val="0"/>
        <w:spacing w:after="0" w:line="240" w:lineRule="auto"/>
        <w:ind w:left="33" w:hanging="133"/>
        <w:jc w:val="right"/>
        <w:rPr>
          <w:rFonts w:ascii="Times New Roman CYR" w:hAnsi="Times New Roman CYR" w:cs="Times New Roman CYR"/>
          <w:sz w:val="24"/>
          <w:szCs w:val="24"/>
        </w:rPr>
      </w:pPr>
    </w:p>
    <w:tbl>
      <w:tblPr>
        <w:tblW w:w="10348" w:type="dxa"/>
        <w:jc w:val="center"/>
        <w:tblLayout w:type="fixed"/>
        <w:tblCellMar>
          <w:left w:w="54" w:type="dxa"/>
          <w:right w:w="54" w:type="dxa"/>
        </w:tblCellMar>
        <w:tblLook w:val="04A0" w:firstRow="1" w:lastRow="0" w:firstColumn="1" w:lastColumn="0" w:noHBand="0" w:noVBand="1"/>
      </w:tblPr>
      <w:tblGrid>
        <w:gridCol w:w="355"/>
        <w:gridCol w:w="611"/>
        <w:gridCol w:w="1232"/>
        <w:gridCol w:w="2977"/>
        <w:gridCol w:w="567"/>
        <w:gridCol w:w="709"/>
        <w:gridCol w:w="789"/>
        <w:gridCol w:w="969"/>
        <w:gridCol w:w="969"/>
        <w:gridCol w:w="1170"/>
      </w:tblGrid>
      <w:tr w:rsidR="005D3183" w:rsidTr="000B2608">
        <w:trPr>
          <w:trHeight w:val="510"/>
          <w:jc w:val="center"/>
        </w:trPr>
        <w:tc>
          <w:tcPr>
            <w:tcW w:w="35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№</w:t>
            </w:r>
          </w:p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п</w:t>
            </w: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  <w:lang w:val="en-US"/>
              </w:rPr>
              <w:t>/</w:t>
            </w: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п</w:t>
            </w:r>
          </w:p>
        </w:tc>
        <w:tc>
          <w:tcPr>
            <w:tcW w:w="611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  <w:hideMark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№</w:t>
            </w:r>
          </w:p>
        </w:tc>
        <w:tc>
          <w:tcPr>
            <w:tcW w:w="1232" w:type="dxa"/>
            <w:vMerge w:val="restart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Наименование</w:t>
            </w:r>
          </w:p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</w:p>
        </w:tc>
        <w:tc>
          <w:tcPr>
            <w:tcW w:w="297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Характеристики, требования и комплектация</w:t>
            </w:r>
          </w:p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Ед. изм.</w:t>
            </w:r>
          </w:p>
        </w:tc>
        <w:tc>
          <w:tcPr>
            <w:tcW w:w="709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Кол-во</w:t>
            </w:r>
          </w:p>
        </w:tc>
        <w:tc>
          <w:tcPr>
            <w:tcW w:w="3897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Планируемая (предельная) цена</w:t>
            </w:r>
          </w:p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договора, руб.</w:t>
            </w:r>
          </w:p>
        </w:tc>
      </w:tr>
      <w:tr w:rsidR="005D3183" w:rsidTr="000B2608">
        <w:trPr>
          <w:trHeight w:val="406"/>
          <w:jc w:val="center"/>
        </w:trPr>
        <w:tc>
          <w:tcPr>
            <w:tcW w:w="35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D3183" w:rsidRDefault="005D3183" w:rsidP="006F77A3">
            <w:pPr>
              <w:spacing w:after="0" w:line="240" w:lineRule="auto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</w:p>
        </w:tc>
        <w:tc>
          <w:tcPr>
            <w:tcW w:w="611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  <w:hideMark/>
          </w:tcPr>
          <w:p w:rsidR="005D3183" w:rsidRDefault="005D3183" w:rsidP="006F77A3">
            <w:pPr>
              <w:spacing w:after="0" w:line="240" w:lineRule="auto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</w:p>
        </w:tc>
        <w:tc>
          <w:tcPr>
            <w:tcW w:w="1232" w:type="dxa"/>
            <w:vMerge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D3183" w:rsidRDefault="005D3183" w:rsidP="006F77A3">
            <w:pPr>
              <w:spacing w:after="0" w:line="240" w:lineRule="auto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</w:p>
        </w:tc>
        <w:tc>
          <w:tcPr>
            <w:tcW w:w="297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D3183" w:rsidRDefault="005D3183" w:rsidP="006F77A3">
            <w:pPr>
              <w:spacing w:after="0" w:line="240" w:lineRule="auto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</w:p>
        </w:tc>
        <w:tc>
          <w:tcPr>
            <w:tcW w:w="567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D3183" w:rsidRDefault="005D3183" w:rsidP="006F77A3">
            <w:pPr>
              <w:spacing w:after="0" w:line="240" w:lineRule="auto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</w:p>
        </w:tc>
        <w:tc>
          <w:tcPr>
            <w:tcW w:w="709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D3183" w:rsidRDefault="005D3183" w:rsidP="006F77A3">
            <w:pPr>
              <w:spacing w:after="0" w:line="240" w:lineRule="auto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</w:p>
        </w:tc>
        <w:tc>
          <w:tcPr>
            <w:tcW w:w="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Цена за</w:t>
            </w: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br/>
              <w:t>ед. без НДС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Цена за</w:t>
            </w: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br/>
              <w:t>ед. с</w:t>
            </w: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br/>
              <w:t>НДС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Всего без НДС</w:t>
            </w:r>
          </w:p>
        </w:tc>
        <w:tc>
          <w:tcPr>
            <w:tcW w:w="1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Всего с НДС</w:t>
            </w:r>
          </w:p>
        </w:tc>
      </w:tr>
      <w:tr w:rsidR="005D3183" w:rsidTr="000B2608">
        <w:trPr>
          <w:jc w:val="center"/>
        </w:trPr>
        <w:tc>
          <w:tcPr>
            <w:tcW w:w="3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  <w:hideMark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2</w:t>
            </w:r>
          </w:p>
        </w:tc>
        <w:tc>
          <w:tcPr>
            <w:tcW w:w="123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3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5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7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8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9</w:t>
            </w:r>
          </w:p>
        </w:tc>
        <w:tc>
          <w:tcPr>
            <w:tcW w:w="1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5D3183" w:rsidRDefault="005D3183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t>10</w:t>
            </w:r>
          </w:p>
        </w:tc>
      </w:tr>
      <w:tr w:rsidR="008970D5" w:rsidRPr="009214BB" w:rsidTr="000B2608">
        <w:trPr>
          <w:jc w:val="center"/>
        </w:trPr>
        <w:tc>
          <w:tcPr>
            <w:tcW w:w="3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1441EA" w:rsidRDefault="008970D5" w:rsidP="007C51B6">
            <w:pPr>
              <w:tabs>
                <w:tab w:val="left" w:pos="1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8970D5" w:rsidRPr="001572BC" w:rsidRDefault="008970D5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20"/>
                <w:szCs w:val="20"/>
              </w:rPr>
            </w:pPr>
          </w:p>
        </w:tc>
        <w:tc>
          <w:tcPr>
            <w:tcW w:w="123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6B2B84" w:rsidRDefault="008970D5" w:rsidP="002B46C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 CYR" w:hAnsi="Times New Roman CYR" w:cs="Times New Roman CYR"/>
                <w:bCs/>
                <w:sz w:val="20"/>
                <w:szCs w:val="20"/>
              </w:rPr>
            </w:pPr>
            <w:r w:rsidRPr="000B2608">
              <w:rPr>
                <w:rFonts w:ascii="Times New Roman CYR" w:hAnsi="Times New Roman CYR" w:cs="Times New Roman CYR"/>
                <w:bCs/>
                <w:sz w:val="20"/>
                <w:szCs w:val="20"/>
              </w:rPr>
              <w:t>Стол диспетчера одинарный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D75322" w:rsidRDefault="008970D5" w:rsidP="00F34D0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Cs/>
                <w:sz w:val="18"/>
                <w:szCs w:val="18"/>
              </w:rPr>
            </w:pPr>
            <w:r w:rsidRPr="00D75322">
              <w:rPr>
                <w:rFonts w:ascii="Times New Roman" w:hAnsi="Times New Roman"/>
                <w:bCs/>
                <w:sz w:val="18"/>
                <w:szCs w:val="18"/>
              </w:rPr>
              <w:t>Г-образное рабочее место на 3-х колоннах-опорах</w:t>
            </w:r>
            <w:r>
              <w:rPr>
                <w:rFonts w:ascii="Times New Roman" w:hAnsi="Times New Roman"/>
                <w:bCs/>
                <w:sz w:val="18"/>
                <w:szCs w:val="18"/>
              </w:rPr>
              <w:t xml:space="preserve"> серого цвета </w:t>
            </w:r>
            <w:r w:rsidRPr="00F34D07">
              <w:rPr>
                <w:rFonts w:ascii="Times New Roman" w:hAnsi="Times New Roman"/>
                <w:bCs/>
                <w:sz w:val="18"/>
                <w:szCs w:val="18"/>
              </w:rPr>
              <w:t>(Приложение №1</w:t>
            </w:r>
            <w:r>
              <w:rPr>
                <w:rFonts w:ascii="Times New Roman" w:hAnsi="Times New Roman"/>
                <w:bCs/>
                <w:sz w:val="18"/>
                <w:szCs w:val="18"/>
              </w:rPr>
              <w:t xml:space="preserve"> к ТЗ</w:t>
            </w:r>
            <w:r w:rsidRPr="00F34D07">
              <w:rPr>
                <w:rFonts w:ascii="Times New Roman" w:hAnsi="Times New Roman"/>
                <w:bCs/>
                <w:sz w:val="18"/>
                <w:szCs w:val="18"/>
              </w:rPr>
              <w:t>)</w:t>
            </w:r>
            <w:r w:rsidRPr="00D75322">
              <w:rPr>
                <w:rFonts w:ascii="Times New Roman" w:hAnsi="Times New Roman"/>
                <w:bCs/>
                <w:sz w:val="18"/>
                <w:szCs w:val="18"/>
              </w:rPr>
              <w:t>. Стол выдерживает до 160 кг. Столешница</w:t>
            </w:r>
            <w:r>
              <w:rPr>
                <w:rFonts w:ascii="Times New Roman" w:hAnsi="Times New Roman"/>
                <w:bCs/>
                <w:sz w:val="18"/>
                <w:szCs w:val="18"/>
              </w:rPr>
              <w:t xml:space="preserve"> цвет серый толщиной 32 мм</w:t>
            </w:r>
            <w:r w:rsidRPr="00D75322">
              <w:rPr>
                <w:rFonts w:ascii="Times New Roman" w:hAnsi="Times New Roman"/>
                <w:bCs/>
                <w:sz w:val="18"/>
                <w:szCs w:val="18"/>
              </w:rPr>
              <w:t xml:space="preserve"> и боковины ЛДСП толщиной 2</w:t>
            </w:r>
            <w:r>
              <w:rPr>
                <w:rFonts w:ascii="Times New Roman" w:hAnsi="Times New Roman"/>
                <w:bCs/>
                <w:sz w:val="18"/>
                <w:szCs w:val="18"/>
              </w:rPr>
              <w:t>6</w:t>
            </w:r>
            <w:r w:rsidRPr="00D75322">
              <w:rPr>
                <w:rFonts w:ascii="Times New Roman" w:hAnsi="Times New Roman"/>
                <w:bCs/>
                <w:sz w:val="18"/>
                <w:szCs w:val="18"/>
              </w:rPr>
              <w:t xml:space="preserve">мм, цвет </w:t>
            </w:r>
            <w:r>
              <w:rPr>
                <w:rFonts w:ascii="Times New Roman" w:hAnsi="Times New Roman"/>
                <w:bCs/>
                <w:sz w:val="18"/>
                <w:szCs w:val="18"/>
              </w:rPr>
              <w:t>синий (</w:t>
            </w:r>
            <w:r w:rsidRPr="00CB729C">
              <w:rPr>
                <w:rFonts w:ascii="Times New Roman" w:hAnsi="Times New Roman"/>
                <w:bCs/>
                <w:sz w:val="18"/>
                <w:szCs w:val="18"/>
              </w:rPr>
              <w:t>Приложение №1 к ТЗ).</w:t>
            </w:r>
            <w:r>
              <w:rPr>
                <w:rFonts w:ascii="Times New Roman" w:hAnsi="Times New Roman"/>
                <w:bCs/>
                <w:sz w:val="18"/>
                <w:szCs w:val="18"/>
              </w:rPr>
              <w:t xml:space="preserve"> Стол оснащен кабель-каналами (10</w:t>
            </w:r>
            <w:r w:rsidRPr="00CB729C">
              <w:rPr>
                <w:rFonts w:ascii="Times New Roman" w:hAnsi="Times New Roman"/>
                <w:bCs/>
                <w:sz w:val="18"/>
                <w:szCs w:val="18"/>
              </w:rPr>
              <w:t>0 мм), в которых могут храниться провод</w:t>
            </w:r>
            <w:r>
              <w:rPr>
                <w:rFonts w:ascii="Times New Roman" w:hAnsi="Times New Roman"/>
                <w:bCs/>
                <w:sz w:val="18"/>
                <w:szCs w:val="18"/>
              </w:rPr>
              <w:t xml:space="preserve">а, </w:t>
            </w:r>
            <w:proofErr w:type="spellStart"/>
            <w:r>
              <w:rPr>
                <w:rFonts w:ascii="Times New Roman" w:hAnsi="Times New Roman"/>
                <w:bCs/>
                <w:sz w:val="18"/>
                <w:szCs w:val="18"/>
              </w:rPr>
              <w:t>электропилоты</w:t>
            </w:r>
            <w:proofErr w:type="spellEnd"/>
            <w:r>
              <w:rPr>
                <w:rFonts w:ascii="Times New Roman" w:hAnsi="Times New Roman"/>
                <w:bCs/>
                <w:sz w:val="18"/>
                <w:szCs w:val="18"/>
              </w:rPr>
              <w:t xml:space="preserve">, разветвители. </w:t>
            </w:r>
            <w:r w:rsidRPr="00CB729C">
              <w:rPr>
                <w:rFonts w:ascii="Times New Roman" w:hAnsi="Times New Roman"/>
                <w:bCs/>
                <w:sz w:val="18"/>
                <w:szCs w:val="18"/>
              </w:rPr>
              <w:t>Кабель-канал откидывается в обе стороны</w:t>
            </w:r>
            <w:r w:rsidRPr="00D75322">
              <w:rPr>
                <w:rFonts w:ascii="Times New Roman" w:hAnsi="Times New Roman"/>
                <w:bCs/>
                <w:sz w:val="18"/>
                <w:szCs w:val="18"/>
              </w:rPr>
              <w:t xml:space="preserve"> для удобной работы с подключениями, а также может быть снят для полного </w:t>
            </w:r>
            <w:r w:rsidRPr="00D75322">
              <w:rPr>
                <w:rFonts w:ascii="Times New Roman" w:hAnsi="Times New Roman"/>
                <w:bCs/>
                <w:sz w:val="18"/>
                <w:szCs w:val="18"/>
              </w:rPr>
              <w:lastRenderedPageBreak/>
              <w:t>монтажа или демонтажа проводов.</w:t>
            </w:r>
            <w:r>
              <w:rPr>
                <w:rFonts w:ascii="Times New Roman" w:hAnsi="Times New Roman"/>
                <w:bCs/>
                <w:sz w:val="18"/>
                <w:szCs w:val="18"/>
              </w:rPr>
              <w:t xml:space="preserve"> </w:t>
            </w:r>
            <w:r w:rsidRPr="00D75322">
              <w:rPr>
                <w:rFonts w:ascii="Times New Roman" w:hAnsi="Times New Roman"/>
                <w:bCs/>
                <w:sz w:val="18"/>
                <w:szCs w:val="18"/>
              </w:rPr>
              <w:t>На пове</w:t>
            </w:r>
            <w:r>
              <w:rPr>
                <w:rFonts w:ascii="Times New Roman" w:hAnsi="Times New Roman"/>
                <w:bCs/>
                <w:sz w:val="18"/>
                <w:szCs w:val="18"/>
              </w:rPr>
              <w:t>рхности столешницы предусмотрен</w:t>
            </w:r>
            <w:r w:rsidRPr="00D75322">
              <w:rPr>
                <w:rFonts w:ascii="Times New Roman" w:hAnsi="Times New Roman"/>
                <w:bCs/>
                <w:sz w:val="18"/>
                <w:szCs w:val="18"/>
              </w:rPr>
              <w:t>ы два лючка для отвода проводов.</w:t>
            </w:r>
            <w:r>
              <w:rPr>
                <w:rFonts w:ascii="Times New Roman" w:hAnsi="Times New Roman"/>
                <w:bCs/>
                <w:sz w:val="18"/>
                <w:szCs w:val="18"/>
              </w:rPr>
              <w:t xml:space="preserve"> 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D75322" w:rsidRDefault="008970D5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18"/>
                <w:szCs w:val="18"/>
              </w:rPr>
            </w:pPr>
            <w:proofErr w:type="spellStart"/>
            <w:r w:rsidRPr="00D75322">
              <w:rPr>
                <w:rFonts w:ascii="Times New Roman" w:hAnsi="Times New Roman"/>
                <w:bCs/>
                <w:sz w:val="18"/>
                <w:szCs w:val="18"/>
              </w:rPr>
              <w:lastRenderedPageBreak/>
              <w:t>шт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D75322" w:rsidRDefault="008970D5" w:rsidP="00524D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sz w:val="18"/>
                <w:szCs w:val="18"/>
              </w:rPr>
              <w:t>1</w:t>
            </w:r>
          </w:p>
        </w:tc>
        <w:tc>
          <w:tcPr>
            <w:tcW w:w="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8970D5" w:rsidRDefault="00AC70F4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32260,83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9214BB" w:rsidRDefault="00A334E3" w:rsidP="00524D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38713,00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9214BB" w:rsidRDefault="00AC70F4" w:rsidP="0047581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32260,83</w:t>
            </w:r>
          </w:p>
        </w:tc>
        <w:tc>
          <w:tcPr>
            <w:tcW w:w="1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9214BB" w:rsidRDefault="00A334E3" w:rsidP="00524D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38713,00</w:t>
            </w:r>
          </w:p>
        </w:tc>
      </w:tr>
      <w:tr w:rsidR="008970D5" w:rsidRPr="009214BB" w:rsidTr="000B2608">
        <w:trPr>
          <w:jc w:val="center"/>
        </w:trPr>
        <w:tc>
          <w:tcPr>
            <w:tcW w:w="3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Default="008970D5" w:rsidP="006F77A3">
            <w:pPr>
              <w:tabs>
                <w:tab w:val="left" w:pos="1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2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8970D5" w:rsidRPr="00460A05" w:rsidRDefault="008970D5" w:rsidP="00CF1B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3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CA4B5E" w:rsidRDefault="008970D5" w:rsidP="002B46C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B2608">
              <w:rPr>
                <w:rFonts w:ascii="Times New Roman" w:hAnsi="Times New Roman"/>
                <w:sz w:val="20"/>
                <w:szCs w:val="20"/>
              </w:rPr>
              <w:t>Стол диспетчера сдвоенный.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D75322" w:rsidRDefault="008970D5" w:rsidP="00C37F53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5322">
              <w:rPr>
                <w:rFonts w:ascii="Times New Roman" w:hAnsi="Times New Roman"/>
                <w:sz w:val="18"/>
                <w:szCs w:val="18"/>
              </w:rPr>
              <w:t xml:space="preserve">Два Г-образных симметричных рабочих места на 3-х колоннах-опорах. Стол выдерживает до 160 кг. </w:t>
            </w:r>
            <w:r w:rsidRPr="00C37F53">
              <w:rPr>
                <w:rFonts w:ascii="Times New Roman" w:hAnsi="Times New Roman"/>
                <w:sz w:val="18"/>
                <w:szCs w:val="18"/>
              </w:rPr>
              <w:t xml:space="preserve">Столешница цвет серый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ЛДСП толщиной </w:t>
            </w:r>
            <w:r w:rsidRPr="00C37F53">
              <w:rPr>
                <w:rFonts w:ascii="Times New Roman" w:hAnsi="Times New Roman"/>
                <w:sz w:val="18"/>
                <w:szCs w:val="18"/>
              </w:rPr>
              <w:t>32 м</w:t>
            </w:r>
            <w:r>
              <w:rPr>
                <w:rFonts w:ascii="Times New Roman" w:hAnsi="Times New Roman"/>
                <w:sz w:val="18"/>
                <w:szCs w:val="18"/>
              </w:rPr>
              <w:t>м и боковины ЛДСП толщиной 26мм</w:t>
            </w:r>
            <w:r w:rsidRPr="00C37F53">
              <w:rPr>
                <w:rFonts w:ascii="Times New Roman" w:hAnsi="Times New Roman"/>
                <w:sz w:val="18"/>
                <w:szCs w:val="18"/>
              </w:rPr>
              <w:t xml:space="preserve"> цвет синий (Приложение №1 к ТЗ).</w:t>
            </w:r>
            <w:r w:rsidRPr="00CB729C">
              <w:rPr>
                <w:rFonts w:ascii="Times New Roman" w:hAnsi="Times New Roman"/>
                <w:sz w:val="18"/>
                <w:szCs w:val="18"/>
              </w:rPr>
              <w:t xml:space="preserve"> Стол оснащен кабель-каналами </w:t>
            </w:r>
            <w:r>
              <w:rPr>
                <w:rFonts w:ascii="Times New Roman" w:hAnsi="Times New Roman"/>
                <w:sz w:val="18"/>
                <w:szCs w:val="18"/>
              </w:rPr>
              <w:t>10</w:t>
            </w:r>
            <w:r w:rsidRPr="00CB729C">
              <w:rPr>
                <w:rFonts w:ascii="Times New Roman" w:hAnsi="Times New Roman"/>
                <w:sz w:val="18"/>
                <w:szCs w:val="18"/>
              </w:rPr>
              <w:t xml:space="preserve">0 мм, в которых могут храниться провода, </w:t>
            </w:r>
            <w:proofErr w:type="spellStart"/>
            <w:r w:rsidRPr="00CB729C">
              <w:rPr>
                <w:rFonts w:ascii="Times New Roman" w:hAnsi="Times New Roman"/>
                <w:sz w:val="18"/>
                <w:szCs w:val="18"/>
              </w:rPr>
              <w:t>электропилоты</w:t>
            </w:r>
            <w:proofErr w:type="spellEnd"/>
            <w:r w:rsidRPr="00CB729C">
              <w:rPr>
                <w:rFonts w:ascii="Times New Roman" w:hAnsi="Times New Roman"/>
                <w:sz w:val="18"/>
                <w:szCs w:val="18"/>
              </w:rPr>
              <w:t>, ра</w:t>
            </w:r>
            <w:r>
              <w:rPr>
                <w:rFonts w:ascii="Times New Roman" w:hAnsi="Times New Roman"/>
                <w:sz w:val="18"/>
                <w:szCs w:val="18"/>
              </w:rPr>
              <w:t>зветвители</w:t>
            </w:r>
            <w:r w:rsidRPr="00CB729C">
              <w:rPr>
                <w:rFonts w:ascii="Times New Roman" w:hAnsi="Times New Roman"/>
                <w:sz w:val="18"/>
                <w:szCs w:val="18"/>
              </w:rPr>
              <w:t>. Кабель-канал откидывается в обе стороны для удобной работы с подключениями, а также может быть снят для полного монтажа или демонтажа проводов. На поверхности столешницы предусмотрены два лючка для отвода проводов.</w:t>
            </w:r>
            <w:r w:rsidRPr="00CB729C">
              <w:rPr>
                <w:rFonts w:ascii="Times New Roman" w:hAnsi="Times New Roman"/>
                <w:bCs/>
                <w:sz w:val="18"/>
                <w:szCs w:val="18"/>
              </w:rPr>
              <w:t xml:space="preserve"> На столе (с тыльной стороны) предусмотреть </w:t>
            </w:r>
            <w:proofErr w:type="spellStart"/>
            <w:r w:rsidRPr="00CB729C">
              <w:rPr>
                <w:rFonts w:ascii="Times New Roman" w:hAnsi="Times New Roman"/>
                <w:bCs/>
                <w:sz w:val="18"/>
                <w:szCs w:val="18"/>
              </w:rPr>
              <w:t>символьку</w:t>
            </w:r>
            <w:proofErr w:type="spellEnd"/>
            <w:r w:rsidRPr="00CB729C">
              <w:rPr>
                <w:rFonts w:ascii="Times New Roman" w:hAnsi="Times New Roman"/>
                <w:bCs/>
                <w:sz w:val="18"/>
                <w:szCs w:val="18"/>
              </w:rPr>
              <w:t xml:space="preserve"> и надпись ПАО «</w:t>
            </w:r>
            <w:proofErr w:type="spellStart"/>
            <w:r w:rsidRPr="00CB729C">
              <w:rPr>
                <w:rFonts w:ascii="Times New Roman" w:hAnsi="Times New Roman"/>
                <w:bCs/>
                <w:sz w:val="18"/>
                <w:szCs w:val="18"/>
              </w:rPr>
              <w:t>Россети</w:t>
            </w:r>
            <w:proofErr w:type="spellEnd"/>
            <w:r w:rsidRPr="00CB729C">
              <w:rPr>
                <w:rFonts w:ascii="Times New Roman" w:hAnsi="Times New Roman"/>
                <w:bCs/>
                <w:sz w:val="18"/>
                <w:szCs w:val="18"/>
              </w:rPr>
              <w:t>», ПАО «МРСК Сибири» (Приложение №2 к ТЗ)</w:t>
            </w:r>
            <w:r>
              <w:rPr>
                <w:rFonts w:ascii="Times New Roman" w:hAnsi="Times New Roman"/>
                <w:bCs/>
                <w:sz w:val="18"/>
                <w:szCs w:val="18"/>
              </w:rPr>
              <w:t>.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D75322" w:rsidRDefault="008970D5" w:rsidP="00CF1B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D75322">
              <w:rPr>
                <w:rFonts w:ascii="Times New Roman" w:hAnsi="Times New Roman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D75322" w:rsidRDefault="008970D5" w:rsidP="00CF1B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D75322">
              <w:rPr>
                <w:rFonts w:ascii="Times New Roman" w:hAnsi="Times New Roman"/>
                <w:sz w:val="18"/>
                <w:szCs w:val="18"/>
              </w:rPr>
              <w:t>1</w:t>
            </w:r>
          </w:p>
        </w:tc>
        <w:tc>
          <w:tcPr>
            <w:tcW w:w="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8970D5" w:rsidRDefault="00AC70F4">
            <w:pPr>
              <w:jc w:val="center"/>
              <w:rPr>
                <w:rFonts w:ascii="Times New Roman" w:hAnsi="Times New Roman"/>
                <w:color w:val="000000"/>
                <w:sz w:val="16"/>
                <w:szCs w:val="16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64521,67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9214BB" w:rsidRDefault="00A334E3" w:rsidP="00A334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77426,00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9214BB" w:rsidRDefault="00AC70F4" w:rsidP="00B012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</w:rPr>
              <w:t>64521,67</w:t>
            </w:r>
          </w:p>
        </w:tc>
        <w:tc>
          <w:tcPr>
            <w:tcW w:w="1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8970D5" w:rsidRPr="009214BB" w:rsidRDefault="00A334E3" w:rsidP="00A334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77426,00</w:t>
            </w:r>
          </w:p>
        </w:tc>
      </w:tr>
      <w:tr w:rsidR="00AD5EA6" w:rsidRPr="009214BB" w:rsidTr="000B2608">
        <w:trPr>
          <w:jc w:val="center"/>
        </w:trPr>
        <w:tc>
          <w:tcPr>
            <w:tcW w:w="3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Default="00AD5EA6" w:rsidP="006F77A3">
            <w:pPr>
              <w:tabs>
                <w:tab w:val="left" w:pos="1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AD5EA6" w:rsidRPr="00460A05" w:rsidRDefault="00AD5EA6" w:rsidP="00CF1B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3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CA4B5E" w:rsidRDefault="00AD5EA6" w:rsidP="00F7651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Держатель для монитора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D75322" w:rsidRDefault="00AD5EA6" w:rsidP="00F7651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D75322">
              <w:rPr>
                <w:rFonts w:ascii="Times New Roman" w:hAnsi="Times New Roman"/>
                <w:sz w:val="18"/>
                <w:szCs w:val="18"/>
              </w:rPr>
              <w:t xml:space="preserve">Стальной корпус. Тип крепления: </w:t>
            </w:r>
            <w:proofErr w:type="spellStart"/>
            <w:r w:rsidRPr="00D75322">
              <w:rPr>
                <w:rFonts w:ascii="Times New Roman" w:hAnsi="Times New Roman"/>
                <w:sz w:val="18"/>
                <w:szCs w:val="18"/>
              </w:rPr>
              <w:t>Flex</w:t>
            </w:r>
            <w:proofErr w:type="spellEnd"/>
            <w:r w:rsidRPr="00D75322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proofErr w:type="spellStart"/>
            <w:r w:rsidRPr="00D75322">
              <w:rPr>
                <w:rFonts w:ascii="Times New Roman" w:hAnsi="Times New Roman"/>
                <w:sz w:val="18"/>
                <w:szCs w:val="18"/>
              </w:rPr>
              <w:t>mount</w:t>
            </w:r>
            <w:proofErr w:type="spellEnd"/>
            <w:r w:rsidRPr="00D75322">
              <w:rPr>
                <w:rFonts w:ascii="Times New Roman" w:hAnsi="Times New Roman"/>
                <w:sz w:val="18"/>
                <w:szCs w:val="18"/>
              </w:rPr>
              <w:t>. Вес монитора: от 4,5 кг до 10 кг. Положение монитора: вертикаль, горизонталь. Держатель мониторов расположить монитор с плоской панелью над столом для удобного перемещения и эргономичного комфорта. В стальном корпусе держателя проходит кабель-канал, надежно удерживающий электропровода монитора даже при вращении на 360 градусов. Механизма наклона более чем на 200 градусов. Максимальная длина держателя - 61 см. Диапазон движения по вертикали - 19,7 см вверх, 19,7 см вниз от центра. VESA 75 мм и 100 мм.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D75322" w:rsidRDefault="00AD5EA6" w:rsidP="00CF1B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D75322">
              <w:rPr>
                <w:rFonts w:ascii="Times New Roman" w:hAnsi="Times New Roman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D75322" w:rsidRDefault="00AD5EA6" w:rsidP="00CF1B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9</w:t>
            </w:r>
          </w:p>
        </w:tc>
        <w:tc>
          <w:tcPr>
            <w:tcW w:w="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AD5EA6" w:rsidRDefault="00A334E3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2416,67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2900,00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21750,03</w:t>
            </w:r>
          </w:p>
        </w:tc>
        <w:tc>
          <w:tcPr>
            <w:tcW w:w="1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26100,04</w:t>
            </w:r>
          </w:p>
        </w:tc>
      </w:tr>
      <w:tr w:rsidR="00AD5EA6" w:rsidRPr="009214BB" w:rsidTr="000B2608">
        <w:trPr>
          <w:jc w:val="center"/>
        </w:trPr>
        <w:tc>
          <w:tcPr>
            <w:tcW w:w="3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Default="00AD5EA6" w:rsidP="006F77A3">
            <w:pPr>
              <w:tabs>
                <w:tab w:val="left" w:pos="1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AD5EA6" w:rsidRPr="00460A05" w:rsidRDefault="00AD5EA6" w:rsidP="00CF1B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3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0B2608" w:rsidRDefault="00AD5EA6" w:rsidP="002B46C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0B2608">
              <w:rPr>
                <w:rFonts w:ascii="Times New Roman" w:hAnsi="Times New Roman"/>
                <w:sz w:val="20"/>
                <w:szCs w:val="20"/>
              </w:rPr>
              <w:t>Кресло диспетчера с высокой спинкой и регулируемым 2D-подголовником (по высоте и углу наклона).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D75322" w:rsidRDefault="00AD5EA6" w:rsidP="003741A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D75322">
              <w:rPr>
                <w:rFonts w:ascii="Times New Roman" w:hAnsi="Times New Roman"/>
                <w:sz w:val="18"/>
                <w:szCs w:val="18"/>
              </w:rPr>
              <w:t>Синхромеханизм</w:t>
            </w:r>
            <w:proofErr w:type="spellEnd"/>
            <w:r w:rsidRPr="00D75322">
              <w:rPr>
                <w:rFonts w:ascii="Times New Roman" w:hAnsi="Times New Roman"/>
                <w:sz w:val="18"/>
                <w:szCs w:val="18"/>
              </w:rPr>
              <w:t xml:space="preserve"> с автоматической настройкой на вес от 45 до 130 кг. Сиденье со специальным наполнителем высокой плотности (более 50кг/м3), эффективно распределяющим давление человеческого тела. Пятилуч</w:t>
            </w:r>
            <w:r>
              <w:rPr>
                <w:rFonts w:ascii="Times New Roman" w:hAnsi="Times New Roman"/>
                <w:sz w:val="18"/>
                <w:szCs w:val="18"/>
              </w:rPr>
              <w:t>евая база: пластик (черный</w:t>
            </w:r>
            <w:r w:rsidRPr="00D75322">
              <w:rPr>
                <w:rFonts w:ascii="Times New Roman" w:hAnsi="Times New Roman"/>
                <w:sz w:val="18"/>
                <w:szCs w:val="18"/>
              </w:rPr>
              <w:t xml:space="preserve">) или полированный алюминий. Подлокотники: 2D или 3D, пластиковые (черные или с хромированными элементами). Подголовник: 2D с тканевой или кожаной обивкой. Обивочная ткань невоспламеняемая, с </w:t>
            </w:r>
            <w:proofErr w:type="spellStart"/>
            <w:r w:rsidRPr="00D75322">
              <w:rPr>
                <w:rFonts w:ascii="Times New Roman" w:hAnsi="Times New Roman"/>
                <w:sz w:val="18"/>
                <w:szCs w:val="18"/>
              </w:rPr>
              <w:t>грязе</w:t>
            </w:r>
            <w:proofErr w:type="spellEnd"/>
            <w:r w:rsidRPr="00D75322">
              <w:rPr>
                <w:rFonts w:ascii="Times New Roman" w:hAnsi="Times New Roman"/>
                <w:sz w:val="18"/>
                <w:szCs w:val="18"/>
              </w:rPr>
              <w:t>- и водоотталкивающими свойствами</w:t>
            </w:r>
            <w:r>
              <w:rPr>
                <w:rFonts w:ascii="Times New Roman" w:hAnsi="Times New Roman"/>
                <w:sz w:val="18"/>
                <w:szCs w:val="18"/>
              </w:rPr>
              <w:t>, вентилируемое.</w:t>
            </w:r>
            <w:r w:rsidRPr="00D75322">
              <w:rPr>
                <w:rFonts w:ascii="Times New Roman" w:hAnsi="Times New Roman"/>
                <w:sz w:val="18"/>
                <w:szCs w:val="18"/>
              </w:rPr>
              <w:t xml:space="preserve"> Регулировки базовой комплектации: кресло по высоте (с помощью газлифта), спинка по высоте, сиденье по глубине, </w:t>
            </w:r>
            <w:proofErr w:type="spellStart"/>
            <w:r w:rsidRPr="00D75322">
              <w:rPr>
                <w:rFonts w:ascii="Times New Roman" w:hAnsi="Times New Roman"/>
                <w:sz w:val="18"/>
                <w:szCs w:val="18"/>
              </w:rPr>
              <w:t>синхромеханизм</w:t>
            </w:r>
            <w:proofErr w:type="spellEnd"/>
            <w:r w:rsidRPr="00D75322">
              <w:rPr>
                <w:rFonts w:ascii="Times New Roman" w:hAnsi="Times New Roman"/>
                <w:sz w:val="18"/>
                <w:szCs w:val="18"/>
              </w:rPr>
              <w:t xml:space="preserve"> на вес, 2D подлокотники по ширине и высоте, подголовник по высоте и углу наклона. Регулировки 3D подлокотников: по ширине, высоте и глубине.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D75322">
              <w:rPr>
                <w:rFonts w:ascii="Times New Roman" w:hAnsi="Times New Roman"/>
                <w:sz w:val="18"/>
                <w:szCs w:val="18"/>
              </w:rPr>
              <w:t xml:space="preserve">Колеса черные </w:t>
            </w:r>
            <w:r w:rsidRPr="00D75322">
              <w:rPr>
                <w:rFonts w:ascii="Times New Roman" w:hAnsi="Times New Roman"/>
                <w:sz w:val="18"/>
                <w:szCs w:val="18"/>
              </w:rPr>
              <w:lastRenderedPageBreak/>
              <w:t xml:space="preserve">пластиковые или с хромированными элементами, с шумоподавлением для мягких или твердых напольных покрытий. 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 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D75322" w:rsidRDefault="00AD5EA6" w:rsidP="00CF1B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1A280C">
              <w:rPr>
                <w:rFonts w:ascii="Times New Roman" w:hAnsi="Times New Roman"/>
                <w:sz w:val="18"/>
                <w:szCs w:val="18"/>
              </w:rPr>
              <w:lastRenderedPageBreak/>
              <w:t>шт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D75322" w:rsidRDefault="00AD5EA6" w:rsidP="00CF1B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4</w:t>
            </w:r>
          </w:p>
        </w:tc>
        <w:tc>
          <w:tcPr>
            <w:tcW w:w="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AD5EA6" w:rsidRDefault="00A334E3">
            <w:pPr>
              <w:jc w:val="center"/>
              <w:rPr>
                <w:rFonts w:ascii="Times New Roman" w:hAnsi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/>
                <w:color w:val="000000"/>
                <w:sz w:val="18"/>
                <w:szCs w:val="18"/>
              </w:rPr>
              <w:t>16840,00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20208,00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67360,00</w:t>
            </w:r>
          </w:p>
        </w:tc>
        <w:tc>
          <w:tcPr>
            <w:tcW w:w="1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AD5EA6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80832,00</w:t>
            </w:r>
          </w:p>
        </w:tc>
      </w:tr>
      <w:tr w:rsidR="00ED2E50" w:rsidRPr="009214BB" w:rsidTr="000B2608">
        <w:trPr>
          <w:jc w:val="center"/>
        </w:trPr>
        <w:tc>
          <w:tcPr>
            <w:tcW w:w="3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2E50" w:rsidRDefault="00896DF3" w:rsidP="006F77A3">
            <w:pPr>
              <w:tabs>
                <w:tab w:val="left" w:pos="1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lastRenderedPageBreak/>
              <w:t>5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ED2E50" w:rsidRPr="00460A05" w:rsidRDefault="00ED2E50" w:rsidP="00CF1B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3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2E50" w:rsidRPr="00ED2E50" w:rsidRDefault="00EF5E78" w:rsidP="00ED2E50">
            <w:pPr>
              <w:pStyle w:val="Default"/>
              <w:rPr>
                <w:sz w:val="18"/>
                <w:szCs w:val="18"/>
              </w:rPr>
            </w:pPr>
            <w:r>
              <w:rPr>
                <w:bCs/>
                <w:sz w:val="18"/>
                <w:szCs w:val="18"/>
              </w:rPr>
              <w:t>Тумбы подкатные</w:t>
            </w:r>
          </w:p>
          <w:p w:rsidR="00ED2E50" w:rsidRPr="00ED2E50" w:rsidRDefault="00ED2E50" w:rsidP="002B46C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2E50" w:rsidRPr="00ED2E50" w:rsidRDefault="00ED2E50" w:rsidP="00ED2E50">
            <w:pPr>
              <w:pStyle w:val="Default"/>
              <w:rPr>
                <w:sz w:val="18"/>
                <w:szCs w:val="18"/>
              </w:rPr>
            </w:pPr>
            <w:r w:rsidRPr="00ED2E50">
              <w:rPr>
                <w:sz w:val="18"/>
                <w:szCs w:val="18"/>
              </w:rPr>
              <w:t>• 4 ящика • тип ящиков - ЛДСП• к</w:t>
            </w:r>
            <w:r w:rsidR="007A31C4">
              <w:rPr>
                <w:sz w:val="18"/>
                <w:szCs w:val="18"/>
              </w:rPr>
              <w:t>орпус тумбы, топ, ящики выполне</w:t>
            </w:r>
            <w:r w:rsidRPr="00ED2E50">
              <w:rPr>
                <w:sz w:val="18"/>
                <w:szCs w:val="18"/>
              </w:rPr>
              <w:t>ны из ЛДСП толщиной 16 мм• верхний ящик комплектуется пластиковым лотком для канцел</w:t>
            </w:r>
            <w:r w:rsidR="007A31C4">
              <w:rPr>
                <w:sz w:val="18"/>
                <w:szCs w:val="18"/>
              </w:rPr>
              <w:t xml:space="preserve">ярских принадлежностей • замок с </w:t>
            </w:r>
            <w:r w:rsidRPr="00ED2E50">
              <w:rPr>
                <w:sz w:val="18"/>
                <w:szCs w:val="18"/>
              </w:rPr>
              <w:t xml:space="preserve">личинкой• дно ящиков выдерживает рабочую нагрузку до 25 кг • ручки на фасадах ящиков металлические </w:t>
            </w:r>
            <w:r w:rsidR="000E0775" w:rsidRPr="00ED2E50">
              <w:rPr>
                <w:sz w:val="18"/>
                <w:szCs w:val="18"/>
              </w:rPr>
              <w:t>•</w:t>
            </w:r>
            <w:r w:rsidR="000E0775">
              <w:rPr>
                <w:sz w:val="18"/>
                <w:szCs w:val="18"/>
              </w:rPr>
              <w:t xml:space="preserve"> цвет серый (Приложение №1)</w:t>
            </w:r>
          </w:p>
          <w:p w:rsidR="00ED2E50" w:rsidRPr="00ED2E50" w:rsidRDefault="00ED2E50" w:rsidP="00CF1B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2E50" w:rsidRPr="001A280C" w:rsidRDefault="00ED2E50" w:rsidP="00CF1B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шт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2E50" w:rsidRDefault="00A334E3" w:rsidP="00CF1B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</w:t>
            </w:r>
          </w:p>
        </w:tc>
        <w:tc>
          <w:tcPr>
            <w:tcW w:w="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2E50" w:rsidRPr="00D75322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sz w:val="18"/>
                <w:szCs w:val="18"/>
              </w:rPr>
              <w:t>4266,67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2E50" w:rsidRPr="009214BB" w:rsidRDefault="00A334E3" w:rsidP="00A334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5120,00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2E50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12800,0</w:t>
            </w:r>
            <w:r w:rsidRPr="009214BB">
              <w:rPr>
                <w:rFonts w:ascii="Times New Roman CYR" w:hAnsi="Times New Roman CYR" w:cs="Times New Roman CYR"/>
                <w:bCs/>
                <w:sz w:val="18"/>
                <w:szCs w:val="18"/>
              </w:rPr>
              <w:t>1</w:t>
            </w:r>
          </w:p>
        </w:tc>
        <w:tc>
          <w:tcPr>
            <w:tcW w:w="1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ED2E50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15360,01</w:t>
            </w:r>
          </w:p>
        </w:tc>
      </w:tr>
      <w:tr w:rsidR="000B2608" w:rsidRPr="009214BB" w:rsidTr="000B2608">
        <w:trPr>
          <w:jc w:val="center"/>
        </w:trPr>
        <w:tc>
          <w:tcPr>
            <w:tcW w:w="3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Default="00896DF3" w:rsidP="006F77A3">
            <w:pPr>
              <w:tabs>
                <w:tab w:val="left" w:pos="1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0B2608" w:rsidRPr="00460A05" w:rsidRDefault="000B2608" w:rsidP="00CF1B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3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Pr="003E06A6" w:rsidRDefault="000B2608" w:rsidP="002B46C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3E06A6">
              <w:rPr>
                <w:rFonts w:ascii="Times New Roman" w:hAnsi="Times New Roman"/>
                <w:sz w:val="20"/>
                <w:szCs w:val="20"/>
              </w:rPr>
              <w:t>Шкаф с распашными дверями высотой 181 см.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7A31C4" w:rsidRDefault="00A6044E" w:rsidP="00CF1B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3E06A6">
              <w:rPr>
                <w:rFonts w:ascii="Times New Roman" w:hAnsi="Times New Roman"/>
                <w:sz w:val="18"/>
                <w:szCs w:val="18"/>
              </w:rPr>
              <w:t>• корпус и задняя стенка шкафа изготовлены из ЛДСП толщиной 16 мм, дверцы из ЛДСП и стекла</w:t>
            </w:r>
          </w:p>
          <w:p w:rsidR="007A31C4" w:rsidRDefault="00A6044E" w:rsidP="007A31C4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3E06A6">
              <w:rPr>
                <w:rFonts w:ascii="Times New Roman" w:hAnsi="Times New Roman"/>
                <w:sz w:val="18"/>
                <w:szCs w:val="18"/>
              </w:rPr>
              <w:t>•</w:t>
            </w:r>
            <w:r w:rsidR="007A31C4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3E06A6">
              <w:rPr>
                <w:rFonts w:ascii="Times New Roman" w:hAnsi="Times New Roman"/>
                <w:sz w:val="18"/>
                <w:szCs w:val="18"/>
              </w:rPr>
              <w:t>задняя стенка является несущей, для обеспечения прочности жестко (не в паз) скрепляется с</w:t>
            </w:r>
            <w:r w:rsidR="007A31C4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3E06A6">
              <w:rPr>
                <w:rFonts w:ascii="Times New Roman" w:hAnsi="Times New Roman"/>
                <w:sz w:val="18"/>
                <w:szCs w:val="18"/>
              </w:rPr>
              <w:t>другими деталями корпуса шкафа • полки с 5 точками крепления</w:t>
            </w:r>
            <w:r w:rsidR="007A31C4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3E06A6">
              <w:rPr>
                <w:rFonts w:ascii="Times New Roman" w:hAnsi="Times New Roman"/>
                <w:sz w:val="18"/>
                <w:szCs w:val="18"/>
              </w:rPr>
              <w:t>• опоры шкафа можно регулировать изнутри шкафа. Деталь опоры, соприкасающаяся с полом, не вращается в процессе регулировки, что обеспечивает возможность регулировки нагруженного шкафа</w:t>
            </w:r>
            <w:r w:rsidR="007A31C4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3E06A6">
              <w:rPr>
                <w:rFonts w:ascii="Times New Roman" w:hAnsi="Times New Roman"/>
                <w:sz w:val="18"/>
                <w:szCs w:val="18"/>
              </w:rPr>
              <w:t>•многопозиционные петли на дверях позволяют располагать шкаф в углу или два шкафа рядом без угрозы травмирования дверей и расположенных в зоне их открытия людей, стен, перегородок</w:t>
            </w:r>
            <w:r w:rsidR="007A31C4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3E06A6">
              <w:rPr>
                <w:rFonts w:ascii="Times New Roman" w:hAnsi="Times New Roman"/>
                <w:sz w:val="18"/>
                <w:szCs w:val="18"/>
              </w:rPr>
              <w:t>•многократная сборка/разборка</w:t>
            </w:r>
            <w:r w:rsidR="007A31C4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="007A31C4" w:rsidRPr="003E06A6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3E06A6">
              <w:rPr>
                <w:rFonts w:ascii="Times New Roman" w:hAnsi="Times New Roman"/>
                <w:sz w:val="18"/>
                <w:szCs w:val="18"/>
              </w:rPr>
              <w:t>•предусмотрена возможность установки антресолей на 2 полки</w:t>
            </w:r>
            <w:r w:rsidR="007A31C4">
              <w:rPr>
                <w:rFonts w:ascii="Times New Roman" w:hAnsi="Times New Roman"/>
                <w:sz w:val="18"/>
                <w:szCs w:val="18"/>
              </w:rPr>
              <w:t xml:space="preserve"> </w:t>
            </w:r>
          </w:p>
          <w:p w:rsidR="000B2608" w:rsidRDefault="00A6044E" w:rsidP="007A31C4">
            <w:pPr>
              <w:pStyle w:val="Default"/>
              <w:rPr>
                <w:sz w:val="18"/>
                <w:szCs w:val="18"/>
              </w:rPr>
            </w:pPr>
            <w:r w:rsidRPr="003E06A6">
              <w:rPr>
                <w:sz w:val="18"/>
                <w:szCs w:val="18"/>
              </w:rPr>
              <w:t>•</w:t>
            </w:r>
            <w:r w:rsidR="007A31C4" w:rsidRPr="00ED2E50">
              <w:rPr>
                <w:sz w:val="18"/>
                <w:szCs w:val="18"/>
              </w:rPr>
              <w:t xml:space="preserve"> </w:t>
            </w:r>
            <w:r w:rsidR="00193946">
              <w:rPr>
                <w:sz w:val="18"/>
                <w:szCs w:val="18"/>
              </w:rPr>
              <w:t xml:space="preserve">2 </w:t>
            </w:r>
            <w:r w:rsidR="007A31C4" w:rsidRPr="00ED2E50">
              <w:rPr>
                <w:sz w:val="18"/>
                <w:szCs w:val="18"/>
              </w:rPr>
              <w:t xml:space="preserve">ручки на фасадах металлические </w:t>
            </w:r>
          </w:p>
          <w:p w:rsidR="000E0775" w:rsidRPr="00ED2E50" w:rsidRDefault="000E0775" w:rsidP="000E0775">
            <w:pPr>
              <w:pStyle w:val="Default"/>
              <w:rPr>
                <w:sz w:val="18"/>
                <w:szCs w:val="18"/>
              </w:rPr>
            </w:pPr>
            <w:r w:rsidRPr="00ED2E50">
              <w:rPr>
                <w:sz w:val="18"/>
                <w:szCs w:val="18"/>
              </w:rPr>
              <w:t>•</w:t>
            </w:r>
            <w:r>
              <w:rPr>
                <w:sz w:val="18"/>
                <w:szCs w:val="18"/>
              </w:rPr>
              <w:t xml:space="preserve"> цвет серый (Приложение №1)</w:t>
            </w:r>
          </w:p>
          <w:p w:rsidR="000E0775" w:rsidRPr="003E06A6" w:rsidRDefault="000E0775" w:rsidP="007A31C4">
            <w:pPr>
              <w:pStyle w:val="Default"/>
              <w:rPr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Pr="00D75322" w:rsidRDefault="001A280C" w:rsidP="00CF1B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1A280C">
              <w:rPr>
                <w:rFonts w:ascii="Times New Roman" w:hAnsi="Times New Roman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Pr="00D75322" w:rsidRDefault="00686905" w:rsidP="00CF1B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5</w:t>
            </w:r>
          </w:p>
        </w:tc>
        <w:tc>
          <w:tcPr>
            <w:tcW w:w="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Pr="00D75322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sz w:val="18"/>
                <w:szCs w:val="18"/>
              </w:rPr>
              <w:t>11250,00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13500,00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56250,00</w:t>
            </w:r>
          </w:p>
        </w:tc>
        <w:tc>
          <w:tcPr>
            <w:tcW w:w="1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67500,00</w:t>
            </w:r>
          </w:p>
        </w:tc>
      </w:tr>
      <w:tr w:rsidR="000B2608" w:rsidRPr="009214BB" w:rsidTr="000B2608">
        <w:trPr>
          <w:jc w:val="center"/>
        </w:trPr>
        <w:tc>
          <w:tcPr>
            <w:tcW w:w="3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Default="00896DF3" w:rsidP="006F77A3">
            <w:pPr>
              <w:tabs>
                <w:tab w:val="left" w:pos="1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0B2608" w:rsidRPr="00460A05" w:rsidRDefault="000B2608" w:rsidP="00CF1B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3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Pr="003E06A6" w:rsidRDefault="000B2608" w:rsidP="002B46C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3E06A6">
              <w:rPr>
                <w:rFonts w:ascii="Times New Roman" w:hAnsi="Times New Roman"/>
                <w:sz w:val="20"/>
                <w:szCs w:val="20"/>
              </w:rPr>
              <w:t>Гардеробы высотой 181 см.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Default="00D75322" w:rsidP="006C349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3E06A6">
              <w:rPr>
                <w:rFonts w:ascii="Times New Roman" w:hAnsi="Times New Roman"/>
                <w:sz w:val="18"/>
                <w:szCs w:val="18"/>
              </w:rPr>
              <w:t>• корпус и задняя стенка шкафа изготовлены из ЛДСП толщиной 16 мм</w:t>
            </w:r>
            <w:r w:rsidR="006C349F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3E06A6">
              <w:rPr>
                <w:rFonts w:ascii="Times New Roman" w:hAnsi="Times New Roman"/>
                <w:sz w:val="18"/>
                <w:szCs w:val="18"/>
              </w:rPr>
              <w:t>• задняя стенка является несущей, для обеспечения прочности жестко (не в паз) скрепляется с</w:t>
            </w:r>
            <w:r w:rsidR="006C349F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3E06A6">
              <w:rPr>
                <w:rFonts w:ascii="Times New Roman" w:hAnsi="Times New Roman"/>
                <w:sz w:val="18"/>
                <w:szCs w:val="18"/>
              </w:rPr>
              <w:t>другими деталями корпуса шкафа • полки с 5 точками крепления</w:t>
            </w:r>
            <w:r w:rsidR="006C349F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3E06A6">
              <w:rPr>
                <w:rFonts w:ascii="Times New Roman" w:hAnsi="Times New Roman"/>
                <w:sz w:val="18"/>
                <w:szCs w:val="18"/>
              </w:rPr>
              <w:t>• опоры можно регулировать изнутри шкафа. Деталь опоры, соприкасающаяся с полом, не вращается в процессе регулировки, что позволяет выровнять даже полностью загруженный шкаф</w:t>
            </w:r>
            <w:r w:rsidR="006C349F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3E06A6">
              <w:rPr>
                <w:rFonts w:ascii="Times New Roman" w:hAnsi="Times New Roman"/>
                <w:sz w:val="18"/>
                <w:szCs w:val="18"/>
              </w:rPr>
              <w:t>•многопозиционные петли на дверях позволяют располагать шкаф в углу или два гардероба рядом без угрозы травмирования дверей и расположенных в зоне их открытия людей, стен, перегородок</w:t>
            </w:r>
            <w:r w:rsidR="006C349F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3E06A6">
              <w:rPr>
                <w:rFonts w:ascii="Times New Roman" w:hAnsi="Times New Roman"/>
                <w:sz w:val="18"/>
                <w:szCs w:val="18"/>
              </w:rPr>
              <w:t>•предусмотрена возможность установки антресолей на две полки</w:t>
            </w:r>
            <w:r w:rsidR="006C349F">
              <w:rPr>
                <w:rFonts w:ascii="Times New Roman" w:hAnsi="Times New Roman"/>
                <w:sz w:val="18"/>
                <w:szCs w:val="18"/>
              </w:rPr>
              <w:t xml:space="preserve"> </w:t>
            </w:r>
            <w:r w:rsidRPr="003E06A6">
              <w:rPr>
                <w:rFonts w:ascii="Times New Roman" w:hAnsi="Times New Roman"/>
                <w:sz w:val="18"/>
                <w:szCs w:val="18"/>
              </w:rPr>
              <w:t>•многократная сборка/разборка</w:t>
            </w:r>
            <w:r w:rsidR="006C349F">
              <w:rPr>
                <w:rFonts w:ascii="Times New Roman" w:hAnsi="Times New Roman"/>
                <w:sz w:val="18"/>
                <w:szCs w:val="18"/>
              </w:rPr>
              <w:t xml:space="preserve">               </w:t>
            </w:r>
            <w:r w:rsidRPr="003E06A6">
              <w:rPr>
                <w:rFonts w:ascii="Times New Roman" w:hAnsi="Times New Roman"/>
                <w:sz w:val="18"/>
                <w:szCs w:val="18"/>
              </w:rPr>
              <w:t xml:space="preserve">• замок • 2 ручки на дверях металлические </w:t>
            </w:r>
          </w:p>
          <w:p w:rsidR="000E0775" w:rsidRPr="003E06A6" w:rsidRDefault="00973C98" w:rsidP="0072063B">
            <w:pPr>
              <w:pStyle w:val="Default"/>
              <w:rPr>
                <w:sz w:val="18"/>
                <w:szCs w:val="18"/>
              </w:rPr>
            </w:pPr>
            <w:r w:rsidRPr="00973C98">
              <w:rPr>
                <w:sz w:val="18"/>
                <w:szCs w:val="18"/>
              </w:rPr>
              <w:t>•цвет серый (Приложение №1)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Pr="00D75322" w:rsidRDefault="001A280C" w:rsidP="00CF1B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1A280C">
              <w:rPr>
                <w:rFonts w:ascii="Times New Roman" w:hAnsi="Times New Roman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Pr="00D75322" w:rsidRDefault="00686905" w:rsidP="00CF1B8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2</w:t>
            </w:r>
          </w:p>
        </w:tc>
        <w:tc>
          <w:tcPr>
            <w:tcW w:w="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Pr="00D75322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sz w:val="18"/>
                <w:szCs w:val="18"/>
              </w:rPr>
              <w:t>9583,33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11500,00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19166,66</w:t>
            </w:r>
          </w:p>
        </w:tc>
        <w:tc>
          <w:tcPr>
            <w:tcW w:w="1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0B2608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23000,00</w:t>
            </w:r>
          </w:p>
        </w:tc>
      </w:tr>
      <w:tr w:rsidR="001F35B1" w:rsidRPr="009214BB" w:rsidTr="000B2608">
        <w:trPr>
          <w:jc w:val="center"/>
        </w:trPr>
        <w:tc>
          <w:tcPr>
            <w:tcW w:w="35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Default="001F35B1" w:rsidP="006F77A3">
            <w:pPr>
              <w:tabs>
                <w:tab w:val="left" w:pos="18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61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4" w:space="0" w:color="auto"/>
            </w:tcBorders>
            <w:vAlign w:val="center"/>
          </w:tcPr>
          <w:p w:rsidR="001F35B1" w:rsidRPr="00460A05" w:rsidRDefault="001F35B1" w:rsidP="00CF1B87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32" w:type="dxa"/>
            <w:tcBorders>
              <w:top w:val="single" w:sz="6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Pr="003E06A6" w:rsidRDefault="00A334E3" w:rsidP="002B46C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Ка</w:t>
            </w:r>
            <w:r w:rsidR="001F35B1" w:rsidRPr="001F35B1">
              <w:rPr>
                <w:rFonts w:ascii="Times New Roman" w:hAnsi="Times New Roman"/>
                <w:sz w:val="20"/>
                <w:szCs w:val="20"/>
              </w:rPr>
              <w:t>бель-</w:t>
            </w:r>
            <w:r>
              <w:rPr>
                <w:rFonts w:ascii="Times New Roman" w:hAnsi="Times New Roman"/>
                <w:sz w:val="20"/>
                <w:szCs w:val="20"/>
              </w:rPr>
              <w:lastRenderedPageBreak/>
              <w:t xml:space="preserve">канал </w:t>
            </w:r>
          </w:p>
        </w:tc>
        <w:tc>
          <w:tcPr>
            <w:tcW w:w="297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Pr="003E06A6" w:rsidRDefault="001F35B1" w:rsidP="006C349F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Pr="00D75322" w:rsidRDefault="001F35B1" w:rsidP="00D35E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proofErr w:type="spellStart"/>
            <w:r w:rsidRPr="001A280C">
              <w:rPr>
                <w:rFonts w:ascii="Times New Roman" w:hAnsi="Times New Roman"/>
                <w:sz w:val="18"/>
                <w:szCs w:val="18"/>
              </w:rPr>
              <w:t>шт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Pr="00D75322" w:rsidRDefault="001F35B1" w:rsidP="00D35E9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3</w:t>
            </w:r>
          </w:p>
        </w:tc>
        <w:tc>
          <w:tcPr>
            <w:tcW w:w="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Pr="00D75322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18"/>
                <w:szCs w:val="18"/>
              </w:rPr>
            </w:pPr>
            <w:r>
              <w:rPr>
                <w:rFonts w:ascii="Times New Roman" w:hAnsi="Times New Roman"/>
                <w:bCs/>
                <w:sz w:val="18"/>
                <w:szCs w:val="18"/>
              </w:rPr>
              <w:t>1516,67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1820,00</w:t>
            </w: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Pr="009214BB" w:rsidRDefault="00A334E3" w:rsidP="00A334E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4550,01</w:t>
            </w:r>
          </w:p>
        </w:tc>
        <w:tc>
          <w:tcPr>
            <w:tcW w:w="1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Pr="009214BB" w:rsidRDefault="00A334E3" w:rsidP="009D4A2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Cs/>
                <w:sz w:val="18"/>
                <w:szCs w:val="18"/>
              </w:rPr>
              <w:t>5460,01</w:t>
            </w:r>
          </w:p>
        </w:tc>
      </w:tr>
      <w:tr w:rsidR="001F35B1" w:rsidTr="000B2608">
        <w:trPr>
          <w:jc w:val="center"/>
        </w:trPr>
        <w:tc>
          <w:tcPr>
            <w:tcW w:w="5175" w:type="dxa"/>
            <w:gridSpan w:val="4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  <w:hideMark/>
          </w:tcPr>
          <w:p w:rsidR="001F35B1" w:rsidRDefault="001F35B1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20"/>
                <w:szCs w:val="20"/>
              </w:rPr>
              <w:lastRenderedPageBreak/>
              <w:t>Итого планируемая (предельная) цена закупки</w:t>
            </w:r>
          </w:p>
        </w:tc>
        <w:tc>
          <w:tcPr>
            <w:tcW w:w="56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Default="001F35B1" w:rsidP="006F77A3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Default="001F35B1" w:rsidP="00524D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  <w:tc>
          <w:tcPr>
            <w:tcW w:w="78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Default="001F35B1" w:rsidP="00524D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Default="001F35B1" w:rsidP="00524D8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0"/>
                <w:szCs w:val="20"/>
              </w:rPr>
            </w:pPr>
          </w:p>
        </w:tc>
        <w:tc>
          <w:tcPr>
            <w:tcW w:w="96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Pr="009214BB" w:rsidRDefault="00254BC0" w:rsidP="00B012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18"/>
                <w:szCs w:val="18"/>
              </w:rPr>
              <w:t>278659,21</w:t>
            </w:r>
          </w:p>
        </w:tc>
        <w:tc>
          <w:tcPr>
            <w:tcW w:w="11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center"/>
          </w:tcPr>
          <w:p w:rsidR="001F35B1" w:rsidRPr="009214BB" w:rsidRDefault="00254BC0" w:rsidP="00B0124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b/>
                <w:bCs/>
                <w:sz w:val="18"/>
                <w:szCs w:val="18"/>
              </w:rPr>
            </w:pPr>
            <w:r>
              <w:rPr>
                <w:rFonts w:ascii="Times New Roman CYR" w:hAnsi="Times New Roman CYR" w:cs="Times New Roman CYR"/>
                <w:b/>
                <w:bCs/>
                <w:sz w:val="18"/>
                <w:szCs w:val="18"/>
              </w:rPr>
              <w:t>334391,05</w:t>
            </w:r>
            <w:bookmarkStart w:id="0" w:name="_GoBack"/>
            <w:bookmarkEnd w:id="0"/>
          </w:p>
        </w:tc>
      </w:tr>
    </w:tbl>
    <w:p w:rsidR="00EB57B8" w:rsidRDefault="00EB57B8" w:rsidP="009E4B52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9E4B52" w:rsidRPr="00AB1ADB" w:rsidRDefault="004E6148" w:rsidP="009E4B52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 xml:space="preserve">3.1. В стоимость </w:t>
      </w:r>
      <w:r w:rsidR="009E4B52" w:rsidRPr="00AB1ADB">
        <w:rPr>
          <w:rFonts w:ascii="Times New Roman CYR" w:hAnsi="Times New Roman CYR" w:cs="Times New Roman CYR"/>
          <w:sz w:val="26"/>
          <w:szCs w:val="26"/>
        </w:rPr>
        <w:t>предложения участника должны быть включены:</w:t>
      </w:r>
    </w:p>
    <w:p w:rsidR="009E4B52" w:rsidRPr="00AB1ADB" w:rsidRDefault="009E4B52" w:rsidP="009E4B52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 w:rsidRPr="00AB1ADB">
        <w:rPr>
          <w:rFonts w:ascii="Times New Roman CYR" w:hAnsi="Times New Roman CYR" w:cs="Times New Roman CYR"/>
          <w:sz w:val="26"/>
          <w:szCs w:val="26"/>
        </w:rPr>
        <w:t>– все налоги, сборы, отчисления и другие платежи, включая таможенные платежи и</w:t>
      </w:r>
      <w:r w:rsidRPr="00AB1ADB">
        <w:rPr>
          <w:sz w:val="24"/>
          <w:szCs w:val="24"/>
        </w:rPr>
        <w:t xml:space="preserve"> </w:t>
      </w:r>
      <w:r w:rsidRPr="00AB1ADB">
        <w:rPr>
          <w:rFonts w:ascii="Times New Roman CYR" w:hAnsi="Times New Roman CYR" w:cs="Times New Roman CYR"/>
          <w:sz w:val="26"/>
          <w:szCs w:val="26"/>
        </w:rPr>
        <w:t>сборы, а также расходы на транспортировку продукции до места поставки и ее разгрузку, стоимость тары и упаковки, гарантийные обязательства;</w:t>
      </w:r>
      <w:r w:rsidR="00045EF6">
        <w:rPr>
          <w:rFonts w:ascii="Times New Roman CYR" w:hAnsi="Times New Roman CYR" w:cs="Times New Roman CYR"/>
          <w:sz w:val="26"/>
          <w:szCs w:val="26"/>
        </w:rPr>
        <w:t xml:space="preserve"> а так</w:t>
      </w:r>
      <w:r w:rsidR="007338BB">
        <w:rPr>
          <w:rFonts w:ascii="Times New Roman CYR" w:hAnsi="Times New Roman CYR" w:cs="Times New Roman CYR"/>
          <w:sz w:val="26"/>
          <w:szCs w:val="26"/>
        </w:rPr>
        <w:t xml:space="preserve"> </w:t>
      </w:r>
      <w:r w:rsidR="00045EF6">
        <w:rPr>
          <w:rFonts w:ascii="Times New Roman CYR" w:hAnsi="Times New Roman CYR" w:cs="Times New Roman CYR"/>
          <w:sz w:val="26"/>
          <w:szCs w:val="26"/>
        </w:rPr>
        <w:t xml:space="preserve">же </w:t>
      </w:r>
      <w:r w:rsidR="007338BB">
        <w:rPr>
          <w:rFonts w:ascii="Times New Roman CYR" w:hAnsi="Times New Roman CYR" w:cs="Times New Roman CYR"/>
          <w:sz w:val="26"/>
          <w:szCs w:val="26"/>
        </w:rPr>
        <w:t xml:space="preserve">сборка </w:t>
      </w:r>
      <w:r w:rsidR="00045EF6">
        <w:rPr>
          <w:rFonts w:ascii="Times New Roman CYR" w:hAnsi="Times New Roman CYR" w:cs="Times New Roman CYR"/>
          <w:sz w:val="26"/>
          <w:szCs w:val="26"/>
        </w:rPr>
        <w:t>включены в стоимость заявки/участника.</w:t>
      </w: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b/>
          <w:bCs/>
          <w:sz w:val="26"/>
          <w:szCs w:val="26"/>
        </w:rPr>
        <w:t>4. Общие технические требования к поставляемой продукции.</w:t>
      </w: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>4.1. Поставляемая продукция должна быть изготовлена в год поставки или предшествующий ему и быть ранее не использованной;</w:t>
      </w: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 xml:space="preserve">4.2. </w:t>
      </w:r>
      <w:r w:rsidR="005A6D16">
        <w:rPr>
          <w:rFonts w:ascii="Times New Roman CYR" w:hAnsi="Times New Roman CYR" w:cs="Times New Roman CYR"/>
          <w:sz w:val="26"/>
          <w:szCs w:val="26"/>
        </w:rPr>
        <w:t>Вся сопроводительная документация должна быть составлена на русском языке и передана заказчику вместе с поставляемой продукцией.</w:t>
      </w: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 xml:space="preserve">4.3. </w:t>
      </w:r>
      <w:r w:rsidR="005A6D16">
        <w:rPr>
          <w:rFonts w:ascii="Times New Roman CYR" w:hAnsi="Times New Roman CYR" w:cs="Times New Roman CYR"/>
          <w:sz w:val="26"/>
          <w:szCs w:val="26"/>
        </w:rPr>
        <w:t>Маркировка продукции должна выполняться на русском языке</w:t>
      </w:r>
      <w:r w:rsidR="005A6D16" w:rsidRPr="004E5B1C">
        <w:rPr>
          <w:rFonts w:ascii="Times New Roman CYR" w:hAnsi="Times New Roman CYR" w:cs="Times New Roman CYR"/>
          <w:sz w:val="26"/>
          <w:szCs w:val="26"/>
        </w:rPr>
        <w:t>, должна иметь четкие обозначения изготовителя, номера партии и дат</w:t>
      </w:r>
      <w:r w:rsidR="005A6D16">
        <w:rPr>
          <w:rFonts w:ascii="Times New Roman CYR" w:hAnsi="Times New Roman CYR" w:cs="Times New Roman CYR"/>
          <w:sz w:val="26"/>
          <w:szCs w:val="26"/>
        </w:rPr>
        <w:t>ы изготовления.</w:t>
      </w:r>
    </w:p>
    <w:p w:rsidR="009E4B52" w:rsidRPr="004E5B1C" w:rsidRDefault="004E6148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 xml:space="preserve">4.4. </w:t>
      </w:r>
      <w:r w:rsidR="005A6D16" w:rsidRPr="004E5B1C">
        <w:rPr>
          <w:rFonts w:ascii="Times New Roman CYR" w:hAnsi="Times New Roman CYR" w:cs="Times New Roman CYR"/>
          <w:color w:val="000000"/>
          <w:sz w:val="26"/>
          <w:szCs w:val="26"/>
        </w:rPr>
        <w:t>Предлагаемые участником варианты технических параметров и характеристик, не указанные в ТЗ, согласовываются дополнительно.</w:t>
      </w:r>
    </w:p>
    <w:p w:rsidR="009E4B52" w:rsidRPr="004E5B1C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9E4B52" w:rsidRPr="004E5B1C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color w:val="000000"/>
          <w:sz w:val="26"/>
          <w:szCs w:val="26"/>
        </w:rPr>
      </w:pPr>
      <w:r w:rsidRPr="004E5B1C">
        <w:rPr>
          <w:rFonts w:ascii="Times New Roman CYR" w:hAnsi="Times New Roman CYR" w:cs="Times New Roman CYR"/>
          <w:b/>
          <w:color w:val="000000"/>
          <w:sz w:val="26"/>
          <w:szCs w:val="26"/>
        </w:rPr>
        <w:t xml:space="preserve">5. Требования к объему документации, предоставляемой участником закупок для оценки предложения по лоту. </w:t>
      </w:r>
    </w:p>
    <w:p w:rsidR="009E4B52" w:rsidRPr="004E5B1C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 w:rsidRPr="004E5B1C">
        <w:rPr>
          <w:rFonts w:ascii="Times New Roman CYR" w:hAnsi="Times New Roman CYR" w:cs="Times New Roman CYR"/>
          <w:sz w:val="26"/>
          <w:szCs w:val="26"/>
        </w:rPr>
        <w:t>Участник обязан предоставить следующие документы, подтверждающие соответствие продукции установленным требованиям:</w:t>
      </w:r>
    </w:p>
    <w:p w:rsidR="009E4B52" w:rsidRPr="004E6148" w:rsidRDefault="009E4B52" w:rsidP="004E614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 w:rsidRPr="004E5B1C">
        <w:rPr>
          <w:rFonts w:ascii="Times New Roman CYR" w:hAnsi="Times New Roman CYR" w:cs="Times New Roman CYR"/>
          <w:sz w:val="26"/>
          <w:szCs w:val="26"/>
        </w:rPr>
        <w:t>– документальное подтверждение производителем срока службы, гарантии и изготовления (для участников-производителей не требуется);</w:t>
      </w:r>
    </w:p>
    <w:p w:rsidR="009E4B52" w:rsidRPr="004E5B1C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9E4B52" w:rsidRPr="004E5B1C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b/>
          <w:sz w:val="26"/>
          <w:szCs w:val="26"/>
        </w:rPr>
      </w:pPr>
      <w:r w:rsidRPr="004E5B1C">
        <w:rPr>
          <w:rFonts w:ascii="Times New Roman CYR" w:hAnsi="Times New Roman CYR" w:cs="Times New Roman CYR"/>
          <w:b/>
          <w:sz w:val="26"/>
          <w:szCs w:val="26"/>
        </w:rPr>
        <w:t>6. Гарантийные обязательства.</w:t>
      </w: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 w:rsidRPr="004E5B1C">
        <w:rPr>
          <w:rFonts w:ascii="Times New Roman CYR" w:hAnsi="Times New Roman CYR" w:cs="Times New Roman CYR"/>
          <w:sz w:val="26"/>
          <w:szCs w:val="26"/>
        </w:rPr>
        <w:t>Участник должен за свой счет и сроки, согласованные с заказчиком, устранять любые деф</w:t>
      </w:r>
      <w:r w:rsidR="00475810">
        <w:rPr>
          <w:rFonts w:ascii="Times New Roman CYR" w:hAnsi="Times New Roman CYR" w:cs="Times New Roman CYR"/>
          <w:sz w:val="26"/>
          <w:szCs w:val="26"/>
        </w:rPr>
        <w:t>екты в поставляемой продукции.</w:t>
      </w: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9E4B52" w:rsidRDefault="009E4B52" w:rsidP="009E4B52">
      <w:pPr>
        <w:tabs>
          <w:tab w:val="left" w:pos="0"/>
          <w:tab w:val="left" w:pos="993"/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bCs/>
          <w:sz w:val="26"/>
          <w:szCs w:val="26"/>
        </w:rPr>
      </w:pPr>
      <w:r>
        <w:rPr>
          <w:rFonts w:ascii="Times New Roman" w:hAnsi="Times New Roman"/>
          <w:b/>
          <w:bCs/>
          <w:sz w:val="26"/>
          <w:szCs w:val="26"/>
        </w:rPr>
        <w:t>7. Правила приемки оборудования.</w:t>
      </w:r>
    </w:p>
    <w:p w:rsidR="009E4B52" w:rsidRDefault="00475810" w:rsidP="009E4B52">
      <w:pPr>
        <w:tabs>
          <w:tab w:val="left" w:pos="0"/>
          <w:tab w:val="left" w:pos="993"/>
          <w:tab w:val="left" w:pos="1134"/>
        </w:tabs>
        <w:spacing w:after="0" w:line="240" w:lineRule="auto"/>
        <w:ind w:firstLine="709"/>
        <w:contextualSpacing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>Вся поставляемая продукция</w:t>
      </w:r>
      <w:r w:rsidR="009E4B52">
        <w:rPr>
          <w:rFonts w:ascii="Times New Roman CYR" w:hAnsi="Times New Roman CYR" w:cs="Times New Roman CYR"/>
          <w:sz w:val="26"/>
          <w:szCs w:val="26"/>
        </w:rPr>
        <w:t xml:space="preserve"> проходит входной контроль, осуществл</w:t>
      </w:r>
      <w:r w:rsidR="00D47587">
        <w:rPr>
          <w:rFonts w:ascii="Times New Roman CYR" w:hAnsi="Times New Roman CYR" w:cs="Times New Roman CYR"/>
          <w:sz w:val="26"/>
          <w:szCs w:val="26"/>
        </w:rPr>
        <w:t xml:space="preserve">яемый представителями </w:t>
      </w:r>
      <w:r>
        <w:rPr>
          <w:rFonts w:ascii="Times New Roman CYR" w:hAnsi="Times New Roman CYR" w:cs="Times New Roman CYR"/>
          <w:sz w:val="26"/>
          <w:szCs w:val="26"/>
        </w:rPr>
        <w:t>АО «Тываэнерго</w:t>
      </w:r>
      <w:r w:rsidR="009E4B52">
        <w:rPr>
          <w:rFonts w:ascii="Times New Roman CYR" w:hAnsi="Times New Roman CYR" w:cs="Times New Roman CYR"/>
          <w:sz w:val="26"/>
          <w:szCs w:val="26"/>
        </w:rPr>
        <w:t xml:space="preserve">» с представителем участника  при получении оборудования на склад. </w:t>
      </w:r>
    </w:p>
    <w:p w:rsidR="005E033C" w:rsidRPr="005E033C" w:rsidRDefault="005E033C" w:rsidP="005E033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 w:rsidRPr="005E033C">
        <w:rPr>
          <w:rFonts w:ascii="Times New Roman CYR" w:hAnsi="Times New Roman CYR" w:cs="Times New Roman CYR"/>
          <w:sz w:val="26"/>
          <w:szCs w:val="26"/>
        </w:rPr>
        <w:t xml:space="preserve">Приемка продукции по количеству и по качеству осуществляется в соответствии с инструкциями: </w:t>
      </w:r>
    </w:p>
    <w:p w:rsidR="005E033C" w:rsidRPr="005E033C" w:rsidRDefault="005E033C" w:rsidP="005E033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 w:rsidRPr="005E033C">
        <w:rPr>
          <w:rFonts w:ascii="Times New Roman CYR" w:hAnsi="Times New Roman CYR" w:cs="Times New Roman CYR"/>
          <w:sz w:val="26"/>
          <w:szCs w:val="26"/>
        </w:rPr>
        <w:t xml:space="preserve">- «Инструкция о порядке приемки продукции производственно-технического назначения и товаров народного потребления по количеству» (утвержденная Постановлением Госарбитража СССР от 15.06.1965 № П-6, ред. от 23.07.1975, с изм. от 22.10.1997); </w:t>
      </w:r>
    </w:p>
    <w:p w:rsidR="005E033C" w:rsidRDefault="005E033C" w:rsidP="005E033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 w:rsidRPr="005E033C">
        <w:rPr>
          <w:rFonts w:ascii="Times New Roman CYR" w:hAnsi="Times New Roman CYR" w:cs="Times New Roman CYR"/>
          <w:sz w:val="26"/>
          <w:szCs w:val="26"/>
        </w:rPr>
        <w:t>- «Инструкция о порядке приемки продукции производственно-технического назначения и товаров народного потребления по качеству» (утвержденная Постановлением Госарбитража СССР от 25.04.1966 № П-7, ред. от 23.07.1975, с изм. от 22.10.1997).</w:t>
      </w:r>
    </w:p>
    <w:p w:rsidR="005E033C" w:rsidRDefault="005E033C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5E033C" w:rsidRDefault="005E033C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5E033C" w:rsidRDefault="005E033C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>При приемке продукции осуществляется:</w:t>
      </w: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>– внешний осмотр тары и упаковки:</w:t>
      </w: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lastRenderedPageBreak/>
        <w:t>– проверку соответствия количества отгруженных и поступивших поставочных мест;</w:t>
      </w: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>– проверку соответствия содержимого упаковочным листам и характеристикам, указанным в товаросопроводительной документации.</w:t>
      </w: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>Результаты приемки оформляются актом приемки товара в соответствии с унифицированной формой № ТОРГ-1.</w:t>
      </w: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>В случае выявления дефектов участник обязан за свой счет заменить поставленную продукцию.</w:t>
      </w: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26"/>
          <w:szCs w:val="26"/>
        </w:rPr>
      </w:pP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26"/>
          <w:szCs w:val="26"/>
        </w:rPr>
      </w:pP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26"/>
          <w:szCs w:val="26"/>
        </w:rPr>
      </w:pP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26"/>
          <w:szCs w:val="26"/>
        </w:rPr>
      </w:pPr>
    </w:p>
    <w:tbl>
      <w:tblPr>
        <w:tblW w:w="946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75"/>
        <w:gridCol w:w="1276"/>
        <w:gridCol w:w="4253"/>
        <w:gridCol w:w="1134"/>
        <w:gridCol w:w="2126"/>
      </w:tblGrid>
      <w:tr w:rsidR="00AA6DAC" w:rsidTr="00AA6DAC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№ п/п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Дата</w:t>
            </w: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Должность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Подпись</w:t>
            </w: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ФИО</w:t>
            </w:r>
          </w:p>
        </w:tc>
      </w:tr>
      <w:tr w:rsidR="00AA6DAC" w:rsidTr="00AA6DAC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1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6DAC" w:rsidRDefault="009249F2" w:rsidP="009249F2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Заместитель начальника департамента логистики и МТО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6DAC" w:rsidRDefault="009249F2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 CYR" w:hAnsi="Times New Roman CYR" w:cs="Times New Roman CYR"/>
                <w:sz w:val="24"/>
                <w:szCs w:val="24"/>
              </w:rPr>
            </w:pPr>
            <w:proofErr w:type="spellStart"/>
            <w:r>
              <w:rPr>
                <w:rFonts w:ascii="Times New Roman CYR" w:hAnsi="Times New Roman CYR" w:cs="Times New Roman CYR"/>
                <w:sz w:val="24"/>
                <w:szCs w:val="24"/>
              </w:rPr>
              <w:t>Лаштаба</w:t>
            </w:r>
            <w:proofErr w:type="spellEnd"/>
            <w:r>
              <w:rPr>
                <w:rFonts w:ascii="Times New Roman CYR" w:hAnsi="Times New Roman CYR" w:cs="Times New Roman CYR"/>
                <w:sz w:val="24"/>
                <w:szCs w:val="24"/>
              </w:rPr>
              <w:t xml:space="preserve"> Н.И.</w:t>
            </w:r>
          </w:p>
        </w:tc>
      </w:tr>
      <w:tr w:rsidR="00AA6DAC" w:rsidTr="00AA6DAC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2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6DAC" w:rsidRDefault="009249F2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Заместитель главного инженера по оперативно-технологическому управлению – начальник ЦУС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6DAC" w:rsidRDefault="009249F2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Лукин А.В.</w:t>
            </w:r>
          </w:p>
        </w:tc>
      </w:tr>
      <w:tr w:rsidR="00AA6DAC" w:rsidTr="00AA6DAC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3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hideMark/>
          </w:tcPr>
          <w:p w:rsidR="00AA6DAC" w:rsidRDefault="0020219E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Начальник</w:t>
            </w:r>
            <w:r w:rsidR="00AA6DAC">
              <w:rPr>
                <w:rFonts w:ascii="Times New Roman CYR" w:hAnsi="Times New Roman CYR" w:cs="Times New Roman CYR"/>
                <w:sz w:val="24"/>
                <w:szCs w:val="24"/>
              </w:rPr>
              <w:t xml:space="preserve"> департамента логистики и МТО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6DAC" w:rsidRDefault="00D255B5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Иванов А.В.</w:t>
            </w:r>
          </w:p>
        </w:tc>
      </w:tr>
      <w:tr w:rsidR="00AA6DAC" w:rsidTr="00AA6DAC">
        <w:tc>
          <w:tcPr>
            <w:tcW w:w="67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4</w:t>
            </w:r>
          </w:p>
        </w:tc>
        <w:tc>
          <w:tcPr>
            <w:tcW w:w="12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</w:p>
        </w:tc>
        <w:tc>
          <w:tcPr>
            <w:tcW w:w="42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6DAC" w:rsidRDefault="001A280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 CYR" w:hAnsi="Times New Roman CYR" w:cs="Times New Roman CYR"/>
                <w:sz w:val="24"/>
                <w:szCs w:val="24"/>
              </w:rPr>
            </w:pPr>
            <w:r>
              <w:rPr>
                <w:rFonts w:ascii="Times New Roman CYR" w:hAnsi="Times New Roman CYR" w:cs="Times New Roman CYR"/>
                <w:sz w:val="24"/>
                <w:szCs w:val="24"/>
              </w:rPr>
              <w:t>Начальник департамента инвестиций и капитального строительства</w:t>
            </w:r>
          </w:p>
        </w:tc>
        <w:tc>
          <w:tcPr>
            <w:tcW w:w="11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AA6DAC" w:rsidRDefault="00AA6DAC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 CYR" w:hAnsi="Times New Roman CYR" w:cs="Times New Roman CYR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AA6DAC" w:rsidRDefault="001A280C" w:rsidP="00D255B5">
            <w:pPr>
              <w:tabs>
                <w:tab w:val="left" w:pos="8789"/>
              </w:tabs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 CYR" w:hAnsi="Times New Roman CYR" w:cs="Times New Roman CYR"/>
                <w:sz w:val="24"/>
                <w:szCs w:val="24"/>
              </w:rPr>
            </w:pPr>
            <w:proofErr w:type="spellStart"/>
            <w:r>
              <w:rPr>
                <w:rFonts w:ascii="Times New Roman CYR" w:hAnsi="Times New Roman CYR" w:cs="Times New Roman CYR"/>
                <w:sz w:val="24"/>
                <w:szCs w:val="24"/>
              </w:rPr>
              <w:t>Шатохин</w:t>
            </w:r>
            <w:proofErr w:type="spellEnd"/>
            <w:r>
              <w:rPr>
                <w:rFonts w:ascii="Times New Roman CYR" w:hAnsi="Times New Roman CYR" w:cs="Times New Roman CYR"/>
                <w:sz w:val="24"/>
                <w:szCs w:val="24"/>
              </w:rPr>
              <w:t xml:space="preserve"> Д.В.</w:t>
            </w:r>
          </w:p>
        </w:tc>
      </w:tr>
    </w:tbl>
    <w:p w:rsidR="00AA6DAC" w:rsidRDefault="00AA6DAC" w:rsidP="00AA6DAC">
      <w:pPr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4"/>
          <w:szCs w:val="24"/>
        </w:rPr>
      </w:pPr>
    </w:p>
    <w:p w:rsidR="009E4B52" w:rsidRDefault="009E4B52" w:rsidP="009E4B52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26"/>
          <w:szCs w:val="26"/>
        </w:rPr>
      </w:pPr>
    </w:p>
    <w:p w:rsidR="009E4B52" w:rsidRDefault="009E4B52" w:rsidP="009E4B52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5D3183" w:rsidRDefault="005D3183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E1199B" w:rsidRDefault="00E1199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E1199B" w:rsidRDefault="00E1199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E1199B" w:rsidRDefault="00E1199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E1199B" w:rsidRDefault="00E1199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9214B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sz w:val="26"/>
          <w:szCs w:val="26"/>
        </w:rPr>
        <w:t xml:space="preserve">                                                                                            </w:t>
      </w:r>
    </w:p>
    <w:p w:rsidR="00DC031B" w:rsidRPr="00E1199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4"/>
          <w:szCs w:val="24"/>
        </w:rPr>
      </w:pPr>
      <w:r w:rsidRPr="00E1199B">
        <w:rPr>
          <w:rFonts w:ascii="Times New Roman CYR" w:hAnsi="Times New Roman CYR" w:cs="Times New Roman CYR"/>
          <w:sz w:val="24"/>
          <w:szCs w:val="24"/>
        </w:rPr>
        <w:t>Приложение 1</w:t>
      </w:r>
    </w:p>
    <w:p w:rsidR="00DC031B" w:rsidRPr="00E1199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4"/>
          <w:szCs w:val="24"/>
        </w:rPr>
      </w:pPr>
      <w:r w:rsidRPr="00E1199B">
        <w:rPr>
          <w:rFonts w:ascii="Times New Roman CYR" w:hAnsi="Times New Roman CYR" w:cs="Times New Roman CYR"/>
          <w:sz w:val="24"/>
          <w:szCs w:val="24"/>
        </w:rPr>
        <w:t xml:space="preserve">                                                                                          </w:t>
      </w:r>
      <w:r w:rsidR="00E1199B">
        <w:rPr>
          <w:rFonts w:ascii="Times New Roman CYR" w:hAnsi="Times New Roman CYR" w:cs="Times New Roman CYR"/>
          <w:sz w:val="24"/>
          <w:szCs w:val="24"/>
        </w:rPr>
        <w:t xml:space="preserve">    </w:t>
      </w:r>
      <w:r w:rsidRPr="00E1199B">
        <w:rPr>
          <w:rFonts w:ascii="Times New Roman CYR" w:hAnsi="Times New Roman CYR" w:cs="Times New Roman CYR"/>
          <w:sz w:val="24"/>
          <w:szCs w:val="24"/>
        </w:rPr>
        <w:t xml:space="preserve">  к техническому заданию</w:t>
      </w:r>
    </w:p>
    <w:p w:rsidR="00DC031B" w:rsidRPr="00DC031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Pr="00DC031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  <w:r w:rsidRPr="00DC031B">
        <w:rPr>
          <w:rFonts w:ascii="Times New Roman CYR" w:hAnsi="Times New Roman CYR" w:cs="Times New Roman CYR"/>
          <w:sz w:val="26"/>
          <w:szCs w:val="26"/>
        </w:rPr>
        <w:lastRenderedPageBreak/>
        <w:t xml:space="preserve">Рис.1 Фирменный цвет. Цветовая палитра по международной шкале </w:t>
      </w:r>
      <w:r w:rsidRPr="00DC031B">
        <w:rPr>
          <w:rFonts w:ascii="Times New Roman CYR" w:hAnsi="Times New Roman CYR" w:cs="Times New Roman CYR"/>
          <w:sz w:val="26"/>
          <w:szCs w:val="26"/>
          <w:lang w:val="en-US"/>
        </w:rPr>
        <w:t>PANTONE</w:t>
      </w:r>
      <w:r w:rsidRPr="00DC031B">
        <w:rPr>
          <w:rFonts w:ascii="Times New Roman CYR" w:hAnsi="Times New Roman CYR" w:cs="Times New Roman CYR"/>
          <w:sz w:val="26"/>
          <w:szCs w:val="26"/>
        </w:rPr>
        <w:t xml:space="preserve">, </w:t>
      </w:r>
      <w:r w:rsidRPr="00DC031B">
        <w:rPr>
          <w:rFonts w:ascii="Times New Roman CYR" w:hAnsi="Times New Roman CYR" w:cs="Times New Roman CYR"/>
          <w:sz w:val="26"/>
          <w:szCs w:val="26"/>
          <w:lang w:val="en-US"/>
        </w:rPr>
        <w:t>CMYK</w:t>
      </w:r>
      <w:r w:rsidRPr="00DC031B">
        <w:rPr>
          <w:rFonts w:ascii="Times New Roman CYR" w:hAnsi="Times New Roman CYR" w:cs="Times New Roman CYR"/>
          <w:sz w:val="26"/>
          <w:szCs w:val="26"/>
        </w:rPr>
        <w:t xml:space="preserve">, </w:t>
      </w:r>
      <w:r w:rsidRPr="00DC031B">
        <w:rPr>
          <w:rFonts w:ascii="Times New Roman CYR" w:hAnsi="Times New Roman CYR" w:cs="Times New Roman CYR"/>
          <w:sz w:val="26"/>
          <w:szCs w:val="26"/>
          <w:lang w:val="en-US"/>
        </w:rPr>
        <w:t>RGB</w:t>
      </w:r>
    </w:p>
    <w:p w:rsidR="00DC031B" w:rsidRPr="00DC031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92"/>
        <w:gridCol w:w="4779"/>
      </w:tblGrid>
      <w:tr w:rsidR="00DC031B" w:rsidRPr="00DC031B" w:rsidTr="007E04D3">
        <w:tc>
          <w:tcPr>
            <w:tcW w:w="5235" w:type="dxa"/>
          </w:tcPr>
          <w:p w:rsidR="00DC031B" w:rsidRPr="00DC031B" w:rsidRDefault="00DC031B" w:rsidP="00DC031B">
            <w:pPr>
              <w:widowControl w:val="0"/>
              <w:tabs>
                <w:tab w:val="left" w:pos="360"/>
                <w:tab w:val="left" w:pos="1260"/>
                <w:tab w:val="center" w:pos="4153"/>
                <w:tab w:val="right" w:pos="8306"/>
              </w:tabs>
              <w:autoSpaceDE w:val="0"/>
              <w:autoSpaceDN w:val="0"/>
              <w:adjustRightInd w:val="0"/>
              <w:jc w:val="both"/>
              <w:rPr>
                <w:rFonts w:ascii="Times New Roman CYR" w:hAnsi="Times New Roman CYR" w:cs="Times New Roman CYR"/>
                <w:sz w:val="26"/>
                <w:szCs w:val="26"/>
              </w:rPr>
            </w:pPr>
            <w:r w:rsidRPr="00DC031B">
              <w:rPr>
                <w:rFonts w:ascii="Times New Roman CYR" w:hAnsi="Times New Roman CYR" w:cs="Times New Roman CYR"/>
                <w:noProof/>
                <w:sz w:val="26"/>
                <w:szCs w:val="26"/>
                <w:lang w:eastAsia="ru-RU"/>
              </w:rPr>
              <w:drawing>
                <wp:inline distT="0" distB="0" distL="0" distR="0" wp14:anchorId="63305F90" wp14:editId="51CEFD10">
                  <wp:extent cx="1884680" cy="2734945"/>
                  <wp:effectExtent l="19050" t="0" r="1270" b="0"/>
                  <wp:docPr id="5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4680" cy="273494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36" w:type="dxa"/>
          </w:tcPr>
          <w:p w:rsidR="00DC031B" w:rsidRPr="00DC031B" w:rsidRDefault="00DC031B" w:rsidP="00DC031B">
            <w:pPr>
              <w:widowControl w:val="0"/>
              <w:tabs>
                <w:tab w:val="left" w:pos="360"/>
                <w:tab w:val="left" w:pos="1260"/>
                <w:tab w:val="center" w:pos="4153"/>
                <w:tab w:val="right" w:pos="8306"/>
              </w:tabs>
              <w:autoSpaceDE w:val="0"/>
              <w:autoSpaceDN w:val="0"/>
              <w:adjustRightInd w:val="0"/>
              <w:jc w:val="both"/>
              <w:rPr>
                <w:rFonts w:ascii="Times New Roman CYR" w:hAnsi="Times New Roman CYR" w:cs="Times New Roman CYR"/>
                <w:sz w:val="26"/>
                <w:szCs w:val="26"/>
              </w:rPr>
            </w:pPr>
            <w:r w:rsidRPr="00DC031B">
              <w:rPr>
                <w:rFonts w:ascii="Times New Roman CYR" w:hAnsi="Times New Roman CYR" w:cs="Times New Roman CYR"/>
                <w:noProof/>
                <w:sz w:val="26"/>
                <w:szCs w:val="26"/>
                <w:lang w:eastAsia="ru-RU"/>
              </w:rPr>
              <w:drawing>
                <wp:inline distT="0" distB="0" distL="0" distR="0" wp14:anchorId="0CCF4248" wp14:editId="062E741D">
                  <wp:extent cx="1844675" cy="2711450"/>
                  <wp:effectExtent l="19050" t="0" r="3175" b="0"/>
                  <wp:docPr id="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4675" cy="2711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C031B" w:rsidRPr="00DC031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Pr="00DC031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Pr="00DC031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  <w:r w:rsidRPr="00DC031B">
        <w:rPr>
          <w:rFonts w:ascii="Times New Roman CYR" w:hAnsi="Times New Roman CYR" w:cs="Times New Roman CYR"/>
          <w:sz w:val="26"/>
          <w:szCs w:val="26"/>
        </w:rPr>
        <w:t xml:space="preserve">Рис.2 Фирменные блоки. Начертание логотипов. </w:t>
      </w:r>
    </w:p>
    <w:p w:rsidR="00DC031B" w:rsidRPr="00DC031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Pr="00DC031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  <w:r w:rsidRPr="00DC031B">
        <w:rPr>
          <w:rFonts w:ascii="Times New Roman CYR" w:hAnsi="Times New Roman CYR" w:cs="Times New Roman CYR"/>
          <w:noProof/>
          <w:sz w:val="26"/>
          <w:szCs w:val="26"/>
          <w:lang w:eastAsia="ru-RU"/>
        </w:rPr>
        <w:drawing>
          <wp:inline distT="0" distB="0" distL="0" distR="0" wp14:anchorId="3F29399A" wp14:editId="2B93A436">
            <wp:extent cx="1792855" cy="887783"/>
            <wp:effectExtent l="114300" t="76200" r="74045" b="83767"/>
            <wp:docPr id="2" name="Рисунок 6" descr="Описание: C:\tmp\top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6" descr="C:\tmp\top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306" r="40422"/>
                    <a:stretch/>
                  </pic:blipFill>
                  <pic:spPr bwMode="auto">
                    <a:xfrm>
                      <a:off x="0" y="0"/>
                      <a:ext cx="1792855" cy="88778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C031B" w:rsidRPr="00DC031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Pr="00DC031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Pr="00DC031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Pr="00DC031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B13384" w:rsidRDefault="00B13384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B13384" w:rsidRDefault="00B13384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B13384" w:rsidRDefault="00B13384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B13384" w:rsidRDefault="00B13384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B13384" w:rsidRDefault="00B13384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B13384" w:rsidRDefault="00B13384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B13384" w:rsidRDefault="00B13384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B13384" w:rsidRDefault="00B13384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B13384" w:rsidRDefault="00B13384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B13384" w:rsidRDefault="00B13384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B13384" w:rsidRDefault="00B13384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B13384" w:rsidRDefault="00B13384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B13384" w:rsidRDefault="00B13384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E1199B" w:rsidRDefault="00E1199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E1199B" w:rsidRDefault="00E1199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B13384" w:rsidRPr="00E1199B" w:rsidRDefault="00B13384" w:rsidP="00B13384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4"/>
          <w:szCs w:val="24"/>
        </w:rPr>
      </w:pPr>
      <w:r w:rsidRPr="00E1199B">
        <w:rPr>
          <w:rFonts w:ascii="Times New Roman CYR" w:hAnsi="Times New Roman CYR" w:cs="Times New Roman CYR"/>
          <w:sz w:val="24"/>
          <w:szCs w:val="24"/>
        </w:rPr>
        <w:t xml:space="preserve">                                                                                            Приложение 2</w:t>
      </w:r>
    </w:p>
    <w:p w:rsidR="00B13384" w:rsidRPr="00E1199B" w:rsidRDefault="00B13384" w:rsidP="00B13384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4"/>
          <w:szCs w:val="24"/>
        </w:rPr>
      </w:pPr>
      <w:r w:rsidRPr="00E1199B">
        <w:rPr>
          <w:rFonts w:ascii="Times New Roman CYR" w:hAnsi="Times New Roman CYR" w:cs="Times New Roman CYR"/>
          <w:sz w:val="24"/>
          <w:szCs w:val="24"/>
        </w:rPr>
        <w:lastRenderedPageBreak/>
        <w:t xml:space="preserve">                                                                                         </w:t>
      </w:r>
      <w:r w:rsidR="00E1199B">
        <w:rPr>
          <w:rFonts w:ascii="Times New Roman CYR" w:hAnsi="Times New Roman CYR" w:cs="Times New Roman CYR"/>
          <w:sz w:val="24"/>
          <w:szCs w:val="24"/>
        </w:rPr>
        <w:t xml:space="preserve"> </w:t>
      </w:r>
      <w:r w:rsidRPr="00E1199B">
        <w:rPr>
          <w:rFonts w:ascii="Times New Roman CYR" w:hAnsi="Times New Roman CYR" w:cs="Times New Roman CYR"/>
          <w:sz w:val="24"/>
          <w:szCs w:val="24"/>
        </w:rPr>
        <w:t xml:space="preserve">  к техническому заданию</w:t>
      </w:r>
    </w:p>
    <w:p w:rsidR="00DC031B" w:rsidRPr="00DC031B" w:rsidRDefault="00DC031B" w:rsidP="00DC031B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DC031B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</w:p>
    <w:p w:rsidR="00DC031B" w:rsidRDefault="00B13384" w:rsidP="005D3183">
      <w:pPr>
        <w:widowControl w:val="0"/>
        <w:tabs>
          <w:tab w:val="left" w:pos="360"/>
          <w:tab w:val="left" w:pos="1260"/>
          <w:tab w:val="center" w:pos="4153"/>
          <w:tab w:val="right" w:pos="8306"/>
        </w:tabs>
        <w:autoSpaceDE w:val="0"/>
        <w:autoSpaceDN w:val="0"/>
        <w:adjustRightInd w:val="0"/>
        <w:spacing w:after="0" w:line="240" w:lineRule="auto"/>
        <w:jc w:val="both"/>
        <w:rPr>
          <w:rFonts w:ascii="Times New Roman CYR" w:hAnsi="Times New Roman CYR" w:cs="Times New Roman CYR"/>
          <w:sz w:val="26"/>
          <w:szCs w:val="26"/>
        </w:rPr>
      </w:pPr>
      <w:r>
        <w:rPr>
          <w:rFonts w:ascii="Times New Roman CYR" w:hAnsi="Times New Roman CYR" w:cs="Times New Roman CYR"/>
          <w:noProof/>
          <w:sz w:val="26"/>
          <w:szCs w:val="26"/>
          <w:lang w:eastAsia="ru-RU"/>
        </w:rPr>
        <w:drawing>
          <wp:inline distT="0" distB="0" distL="0" distR="0" wp14:anchorId="08753913" wp14:editId="141B4C05">
            <wp:extent cx="5940425" cy="3197459"/>
            <wp:effectExtent l="0" t="0" r="3175" b="317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197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C031B" w:rsidSect="00495A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907775"/>
    <w:multiLevelType w:val="multilevel"/>
    <w:tmpl w:val="4C108836"/>
    <w:lvl w:ilvl="0">
      <w:start w:val="7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6.%2"/>
      <w:lvlJc w:val="left"/>
      <w:pPr>
        <w:tabs>
          <w:tab w:val="num" w:pos="1130"/>
        </w:tabs>
        <w:ind w:left="113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60"/>
        </w:tabs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80"/>
        </w:tabs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760"/>
        </w:tabs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480"/>
        </w:tabs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560"/>
        </w:tabs>
        <w:ind w:left="7560" w:hanging="1800"/>
      </w:pPr>
      <w:rPr>
        <w:rFonts w:hint="default"/>
      </w:rPr>
    </w:lvl>
  </w:abstractNum>
  <w:abstractNum w:abstractNumId="1">
    <w:nsid w:val="45935E28"/>
    <w:multiLevelType w:val="multilevel"/>
    <w:tmpl w:val="CA28DE5A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149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2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39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1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29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0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19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960" w:hanging="1800"/>
      </w:pPr>
      <w:rPr>
        <w:rFonts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D3183"/>
    <w:rsid w:val="000071B8"/>
    <w:rsid w:val="00022816"/>
    <w:rsid w:val="00026CA0"/>
    <w:rsid w:val="00044752"/>
    <w:rsid w:val="00045EF6"/>
    <w:rsid w:val="000463BF"/>
    <w:rsid w:val="00050F70"/>
    <w:rsid w:val="00054E8E"/>
    <w:rsid w:val="00071B16"/>
    <w:rsid w:val="00072207"/>
    <w:rsid w:val="0008647D"/>
    <w:rsid w:val="00086810"/>
    <w:rsid w:val="000B2608"/>
    <w:rsid w:val="000D4AB5"/>
    <w:rsid w:val="000E0775"/>
    <w:rsid w:val="00100C5E"/>
    <w:rsid w:val="00114DDD"/>
    <w:rsid w:val="00121B36"/>
    <w:rsid w:val="0012345F"/>
    <w:rsid w:val="00123ACC"/>
    <w:rsid w:val="00130ADE"/>
    <w:rsid w:val="00144F63"/>
    <w:rsid w:val="001572BC"/>
    <w:rsid w:val="00180009"/>
    <w:rsid w:val="00183F85"/>
    <w:rsid w:val="00192126"/>
    <w:rsid w:val="00193946"/>
    <w:rsid w:val="001A280C"/>
    <w:rsid w:val="001A4330"/>
    <w:rsid w:val="001A786E"/>
    <w:rsid w:val="001C589E"/>
    <w:rsid w:val="001C7BD7"/>
    <w:rsid w:val="001E322C"/>
    <w:rsid w:val="001E667E"/>
    <w:rsid w:val="001F35B1"/>
    <w:rsid w:val="001F3AF8"/>
    <w:rsid w:val="001F4CC1"/>
    <w:rsid w:val="0020219E"/>
    <w:rsid w:val="0021086D"/>
    <w:rsid w:val="002345C9"/>
    <w:rsid w:val="00237029"/>
    <w:rsid w:val="002469BE"/>
    <w:rsid w:val="00254BC0"/>
    <w:rsid w:val="002975ED"/>
    <w:rsid w:val="002A2112"/>
    <w:rsid w:val="002B278C"/>
    <w:rsid w:val="002B46C5"/>
    <w:rsid w:val="002B5F9F"/>
    <w:rsid w:val="002C0871"/>
    <w:rsid w:val="002C2323"/>
    <w:rsid w:val="00304E56"/>
    <w:rsid w:val="00311DCD"/>
    <w:rsid w:val="003172CA"/>
    <w:rsid w:val="00344BB2"/>
    <w:rsid w:val="00356D09"/>
    <w:rsid w:val="00363ADF"/>
    <w:rsid w:val="00366206"/>
    <w:rsid w:val="003741A1"/>
    <w:rsid w:val="00383C42"/>
    <w:rsid w:val="003B4394"/>
    <w:rsid w:val="003B49E0"/>
    <w:rsid w:val="003E06A6"/>
    <w:rsid w:val="004039B4"/>
    <w:rsid w:val="00447988"/>
    <w:rsid w:val="00447AC0"/>
    <w:rsid w:val="00454BD5"/>
    <w:rsid w:val="00456ED0"/>
    <w:rsid w:val="00460A05"/>
    <w:rsid w:val="00461C02"/>
    <w:rsid w:val="00462034"/>
    <w:rsid w:val="00472A5C"/>
    <w:rsid w:val="0047547A"/>
    <w:rsid w:val="00475810"/>
    <w:rsid w:val="00477D76"/>
    <w:rsid w:val="00495A66"/>
    <w:rsid w:val="004969E5"/>
    <w:rsid w:val="004A12E8"/>
    <w:rsid w:val="004A1D56"/>
    <w:rsid w:val="004A2EB5"/>
    <w:rsid w:val="004A3BE0"/>
    <w:rsid w:val="004A75D9"/>
    <w:rsid w:val="004B3D02"/>
    <w:rsid w:val="004C2A18"/>
    <w:rsid w:val="004C7802"/>
    <w:rsid w:val="004C7960"/>
    <w:rsid w:val="004E3296"/>
    <w:rsid w:val="004E6148"/>
    <w:rsid w:val="004E77A0"/>
    <w:rsid w:val="004F1923"/>
    <w:rsid w:val="004F2747"/>
    <w:rsid w:val="004F5CEF"/>
    <w:rsid w:val="00505171"/>
    <w:rsid w:val="00520172"/>
    <w:rsid w:val="00524D81"/>
    <w:rsid w:val="00553356"/>
    <w:rsid w:val="00562DE9"/>
    <w:rsid w:val="005809D3"/>
    <w:rsid w:val="005900CF"/>
    <w:rsid w:val="00595BF2"/>
    <w:rsid w:val="005A51FC"/>
    <w:rsid w:val="005A6D16"/>
    <w:rsid w:val="005B09C1"/>
    <w:rsid w:val="005C1E63"/>
    <w:rsid w:val="005D3183"/>
    <w:rsid w:val="005E033C"/>
    <w:rsid w:val="005E4EE9"/>
    <w:rsid w:val="006221D9"/>
    <w:rsid w:val="00623B6F"/>
    <w:rsid w:val="00624BBF"/>
    <w:rsid w:val="0062747A"/>
    <w:rsid w:val="00631B25"/>
    <w:rsid w:val="00641D10"/>
    <w:rsid w:val="00652C8D"/>
    <w:rsid w:val="006601AF"/>
    <w:rsid w:val="00671864"/>
    <w:rsid w:val="00681309"/>
    <w:rsid w:val="006847E3"/>
    <w:rsid w:val="00684F04"/>
    <w:rsid w:val="00686905"/>
    <w:rsid w:val="006B2B84"/>
    <w:rsid w:val="006C0928"/>
    <w:rsid w:val="006C349F"/>
    <w:rsid w:val="006D0948"/>
    <w:rsid w:val="006D4ABF"/>
    <w:rsid w:val="006D5B85"/>
    <w:rsid w:val="006E7281"/>
    <w:rsid w:val="006F77A3"/>
    <w:rsid w:val="00713815"/>
    <w:rsid w:val="0072063B"/>
    <w:rsid w:val="00720858"/>
    <w:rsid w:val="0073060B"/>
    <w:rsid w:val="007338BB"/>
    <w:rsid w:val="00737A62"/>
    <w:rsid w:val="00774B25"/>
    <w:rsid w:val="00776EF7"/>
    <w:rsid w:val="00793627"/>
    <w:rsid w:val="007A079F"/>
    <w:rsid w:val="007A31C4"/>
    <w:rsid w:val="007A47F6"/>
    <w:rsid w:val="007A7FD9"/>
    <w:rsid w:val="007C51B6"/>
    <w:rsid w:val="007C6276"/>
    <w:rsid w:val="007D136E"/>
    <w:rsid w:val="007E1DA7"/>
    <w:rsid w:val="007E4F87"/>
    <w:rsid w:val="007F49A3"/>
    <w:rsid w:val="007F6870"/>
    <w:rsid w:val="0081306A"/>
    <w:rsid w:val="00816AA2"/>
    <w:rsid w:val="00821466"/>
    <w:rsid w:val="00831E46"/>
    <w:rsid w:val="00855DD2"/>
    <w:rsid w:val="00875BA8"/>
    <w:rsid w:val="00885BAE"/>
    <w:rsid w:val="00896DF3"/>
    <w:rsid w:val="008970D5"/>
    <w:rsid w:val="008B49AD"/>
    <w:rsid w:val="008D72F5"/>
    <w:rsid w:val="008F076E"/>
    <w:rsid w:val="008F1EDD"/>
    <w:rsid w:val="0090074A"/>
    <w:rsid w:val="009214BB"/>
    <w:rsid w:val="009249F2"/>
    <w:rsid w:val="009358C8"/>
    <w:rsid w:val="009608F0"/>
    <w:rsid w:val="00973C98"/>
    <w:rsid w:val="00986E6E"/>
    <w:rsid w:val="009873DC"/>
    <w:rsid w:val="009A043E"/>
    <w:rsid w:val="009A0493"/>
    <w:rsid w:val="009A2C38"/>
    <w:rsid w:val="009B0CCD"/>
    <w:rsid w:val="009C31A9"/>
    <w:rsid w:val="009E4B52"/>
    <w:rsid w:val="00A0407A"/>
    <w:rsid w:val="00A10FC9"/>
    <w:rsid w:val="00A244B1"/>
    <w:rsid w:val="00A24E5D"/>
    <w:rsid w:val="00A334E3"/>
    <w:rsid w:val="00A54496"/>
    <w:rsid w:val="00A6044E"/>
    <w:rsid w:val="00A81428"/>
    <w:rsid w:val="00AA6DAC"/>
    <w:rsid w:val="00AB485A"/>
    <w:rsid w:val="00AC4791"/>
    <w:rsid w:val="00AC70F4"/>
    <w:rsid w:val="00AD5EA6"/>
    <w:rsid w:val="00AE5F90"/>
    <w:rsid w:val="00AF2722"/>
    <w:rsid w:val="00B0144A"/>
    <w:rsid w:val="00B02D8A"/>
    <w:rsid w:val="00B1083B"/>
    <w:rsid w:val="00B13384"/>
    <w:rsid w:val="00B16798"/>
    <w:rsid w:val="00B22DED"/>
    <w:rsid w:val="00B40F4B"/>
    <w:rsid w:val="00B46A17"/>
    <w:rsid w:val="00B528B0"/>
    <w:rsid w:val="00B91C4D"/>
    <w:rsid w:val="00B92065"/>
    <w:rsid w:val="00BA5A5A"/>
    <w:rsid w:val="00BB1535"/>
    <w:rsid w:val="00BD03DA"/>
    <w:rsid w:val="00BD433A"/>
    <w:rsid w:val="00BE4285"/>
    <w:rsid w:val="00C12B57"/>
    <w:rsid w:val="00C37F53"/>
    <w:rsid w:val="00C40B80"/>
    <w:rsid w:val="00C42C19"/>
    <w:rsid w:val="00C443E4"/>
    <w:rsid w:val="00C4511C"/>
    <w:rsid w:val="00C7495A"/>
    <w:rsid w:val="00C75C99"/>
    <w:rsid w:val="00C94024"/>
    <w:rsid w:val="00CA4B5E"/>
    <w:rsid w:val="00CC38C1"/>
    <w:rsid w:val="00CF1B87"/>
    <w:rsid w:val="00CF46E5"/>
    <w:rsid w:val="00D255B5"/>
    <w:rsid w:val="00D300C5"/>
    <w:rsid w:val="00D47587"/>
    <w:rsid w:val="00D75322"/>
    <w:rsid w:val="00D76F4C"/>
    <w:rsid w:val="00D86B09"/>
    <w:rsid w:val="00D86CD5"/>
    <w:rsid w:val="00D97BC8"/>
    <w:rsid w:val="00DA2476"/>
    <w:rsid w:val="00DB5ECB"/>
    <w:rsid w:val="00DC031B"/>
    <w:rsid w:val="00DC08ED"/>
    <w:rsid w:val="00DD34CB"/>
    <w:rsid w:val="00DD7B59"/>
    <w:rsid w:val="00DE42F2"/>
    <w:rsid w:val="00DF3894"/>
    <w:rsid w:val="00DF48C7"/>
    <w:rsid w:val="00E0195F"/>
    <w:rsid w:val="00E1199B"/>
    <w:rsid w:val="00E15B99"/>
    <w:rsid w:val="00E21680"/>
    <w:rsid w:val="00E23804"/>
    <w:rsid w:val="00E363FC"/>
    <w:rsid w:val="00E55A3F"/>
    <w:rsid w:val="00E77B1C"/>
    <w:rsid w:val="00E85646"/>
    <w:rsid w:val="00E859E8"/>
    <w:rsid w:val="00EB57B8"/>
    <w:rsid w:val="00EB5C40"/>
    <w:rsid w:val="00EB5ED4"/>
    <w:rsid w:val="00ED2E50"/>
    <w:rsid w:val="00EE054C"/>
    <w:rsid w:val="00EE1F77"/>
    <w:rsid w:val="00EE4B4A"/>
    <w:rsid w:val="00EF5D6B"/>
    <w:rsid w:val="00EF5E78"/>
    <w:rsid w:val="00EF791D"/>
    <w:rsid w:val="00F0659C"/>
    <w:rsid w:val="00F11F6A"/>
    <w:rsid w:val="00F2262D"/>
    <w:rsid w:val="00F24D77"/>
    <w:rsid w:val="00F34D07"/>
    <w:rsid w:val="00F62473"/>
    <w:rsid w:val="00F72AC5"/>
    <w:rsid w:val="00F76511"/>
    <w:rsid w:val="00F82997"/>
    <w:rsid w:val="00FB34B6"/>
    <w:rsid w:val="00FB636E"/>
    <w:rsid w:val="00FD0144"/>
    <w:rsid w:val="00FE5C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318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085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E4B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E4B52"/>
    <w:rPr>
      <w:rFonts w:ascii="Tahoma" w:eastAsia="Calibri" w:hAnsi="Tahoma" w:cs="Tahoma"/>
      <w:sz w:val="16"/>
      <w:szCs w:val="16"/>
    </w:rPr>
  </w:style>
  <w:style w:type="paragraph" w:customStyle="1" w:styleId="Default">
    <w:name w:val="Default"/>
    <w:rsid w:val="00D7532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6">
    <w:name w:val="Table Grid"/>
    <w:basedOn w:val="a1"/>
    <w:uiPriority w:val="59"/>
    <w:rsid w:val="00DC031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D3183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20858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9E4B5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E4B52"/>
    <w:rPr>
      <w:rFonts w:ascii="Tahoma" w:eastAsia="Calibri" w:hAnsi="Tahoma" w:cs="Tahoma"/>
      <w:sz w:val="16"/>
      <w:szCs w:val="16"/>
    </w:rPr>
  </w:style>
  <w:style w:type="paragraph" w:customStyle="1" w:styleId="Default">
    <w:name w:val="Default"/>
    <w:rsid w:val="00D75322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table" w:styleId="a6">
    <w:name w:val="Table Grid"/>
    <w:basedOn w:val="a1"/>
    <w:uiPriority w:val="59"/>
    <w:rsid w:val="00DC031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114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4.emf"/><Relationship Id="rId4" Type="http://schemas.microsoft.com/office/2007/relationships/stylesWithEffects" Target="stylesWithEffect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4B23310-92C5-4CEB-B7D2-ACEBEBF900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119</TotalTime>
  <Pages>7</Pages>
  <Words>1511</Words>
  <Characters>8616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Котова Ольга</dc:creator>
  <cp:lastModifiedBy>Екатерина Сергеевна</cp:lastModifiedBy>
  <cp:revision>57</cp:revision>
  <cp:lastPrinted>2016-10-12T07:29:00Z</cp:lastPrinted>
  <dcterms:created xsi:type="dcterms:W3CDTF">2019-04-15T08:13:00Z</dcterms:created>
  <dcterms:modified xsi:type="dcterms:W3CDTF">2019-07-24T09:55:00Z</dcterms:modified>
</cp:coreProperties>
</file>