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F6" w:rsidRDefault="006448F6" w:rsidP="006448F6">
      <w:pPr>
        <w:widowControl w:val="0"/>
        <w:jc w:val="right"/>
      </w:pPr>
      <w:r>
        <w:t>Приложение №5</w:t>
      </w:r>
    </w:p>
    <w:p w:rsidR="006448F6" w:rsidRDefault="006448F6" w:rsidP="006448F6">
      <w:pPr>
        <w:widowControl w:val="0"/>
        <w:jc w:val="right"/>
      </w:pPr>
      <w:r>
        <w:t>к техническому заданию</w:t>
      </w:r>
    </w:p>
    <w:p w:rsidR="006448F6" w:rsidRDefault="006448F6" w:rsidP="006448F6">
      <w:pPr>
        <w:widowControl w:val="0"/>
        <w:jc w:val="right"/>
      </w:pPr>
    </w:p>
    <w:p w:rsidR="006448F6" w:rsidRDefault="006448F6" w:rsidP="006448F6">
      <w:pPr>
        <w:widowControl w:val="0"/>
        <w:jc w:val="right"/>
      </w:pPr>
    </w:p>
    <w:p w:rsidR="006448F6" w:rsidRDefault="006448F6" w:rsidP="006448F6">
      <w:pPr>
        <w:widowControl w:val="0"/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10249"/>
      </w:tblGrid>
      <w:tr w:rsidR="006448F6" w:rsidTr="006448F6">
        <w:tc>
          <w:tcPr>
            <w:tcW w:w="5235" w:type="dxa"/>
            <w:hideMark/>
          </w:tcPr>
          <w:p w:rsidR="006448F6" w:rsidRDefault="006448F6">
            <w:pPr>
              <w:widowControl w:val="0"/>
              <w:jc w:val="both"/>
            </w:pPr>
          </w:p>
        </w:tc>
        <w:tc>
          <w:tcPr>
            <w:tcW w:w="5236" w:type="dxa"/>
            <w:hideMark/>
          </w:tcPr>
          <w:p w:rsidR="006448F6" w:rsidRDefault="006448F6">
            <w:pPr>
              <w:widowControl w:val="0"/>
              <w:jc w:val="both"/>
              <w:rPr>
                <w:noProof/>
              </w:rPr>
            </w:pPr>
          </w:p>
          <w:p w:rsidR="00F22422" w:rsidRDefault="00F22422" w:rsidP="00F22422">
            <w:pPr>
              <w:widowControl w:val="0"/>
              <w:jc w:val="both"/>
              <w:rPr>
                <w:noProof/>
              </w:rPr>
            </w:pPr>
            <w:r>
              <w:object w:dxaOrig="10845" w:dyaOrig="4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2.65pt;height:231.85pt" o:ole="">
                  <v:imagedata r:id="rId5" o:title=""/>
                </v:shape>
                <o:OLEObject Type="Embed" ProgID="PBrush" ShapeID="_x0000_i1025" DrawAspect="Content" ObjectID="_1626697716" r:id="rId6"/>
              </w:object>
            </w:r>
          </w:p>
        </w:tc>
      </w:tr>
    </w:tbl>
    <w:p w:rsidR="006448F6" w:rsidRPr="00E9701C" w:rsidRDefault="006448F6" w:rsidP="00D36B0B">
      <w:pPr>
        <w:widowControl w:val="0"/>
        <w:jc w:val="center"/>
        <w:rPr>
          <w:sz w:val="28"/>
          <w:szCs w:val="28"/>
        </w:rPr>
      </w:pPr>
      <w:r w:rsidRPr="00E9701C">
        <w:rPr>
          <w:sz w:val="28"/>
          <w:szCs w:val="28"/>
        </w:rPr>
        <w:t xml:space="preserve">Рис.1. Фирменный цвет. Цветовая палитра по международной шкале </w:t>
      </w:r>
      <w:r w:rsidRPr="00E9701C">
        <w:rPr>
          <w:sz w:val="28"/>
          <w:szCs w:val="28"/>
          <w:lang w:val="en-US"/>
        </w:rPr>
        <w:t>PANTONE</w:t>
      </w:r>
      <w:r w:rsidRPr="00E9701C">
        <w:rPr>
          <w:sz w:val="28"/>
          <w:szCs w:val="28"/>
        </w:rPr>
        <w:t xml:space="preserve">, </w:t>
      </w:r>
      <w:r w:rsidRPr="00E9701C">
        <w:rPr>
          <w:sz w:val="28"/>
          <w:szCs w:val="28"/>
          <w:lang w:val="en-US"/>
        </w:rPr>
        <w:t>CMYK</w:t>
      </w:r>
      <w:r w:rsidR="00F22422" w:rsidRPr="00E9701C">
        <w:rPr>
          <w:sz w:val="28"/>
          <w:szCs w:val="28"/>
        </w:rPr>
        <w:t>.</w:t>
      </w:r>
    </w:p>
    <w:p w:rsidR="006448F6" w:rsidRPr="00E9701C" w:rsidRDefault="006448F6" w:rsidP="006448F6">
      <w:pPr>
        <w:widowControl w:val="0"/>
        <w:jc w:val="both"/>
        <w:rPr>
          <w:sz w:val="28"/>
          <w:szCs w:val="28"/>
        </w:rPr>
      </w:pPr>
    </w:p>
    <w:p w:rsidR="006448F6" w:rsidRPr="00E9701C" w:rsidRDefault="00F22422" w:rsidP="006448F6">
      <w:pPr>
        <w:widowControl w:val="0"/>
        <w:jc w:val="center"/>
        <w:rPr>
          <w:sz w:val="28"/>
          <w:szCs w:val="28"/>
        </w:rPr>
      </w:pPr>
      <w:r w:rsidRPr="00E9701C">
        <w:rPr>
          <w:noProof/>
          <w:sz w:val="28"/>
          <w:szCs w:val="28"/>
        </w:rPr>
        <w:drawing>
          <wp:inline distT="0" distB="0" distL="0" distR="0" wp14:anchorId="2D2DD27F" wp14:editId="51F122D5">
            <wp:extent cx="1727111" cy="781050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111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8F6" w:rsidRPr="00E9701C" w:rsidRDefault="00E9701C" w:rsidP="006448F6">
      <w:pPr>
        <w:widowControl w:val="0"/>
        <w:jc w:val="center"/>
        <w:rPr>
          <w:sz w:val="28"/>
          <w:szCs w:val="28"/>
        </w:rPr>
      </w:pPr>
      <w:r w:rsidRPr="00E9701C">
        <w:rPr>
          <w:sz w:val="28"/>
          <w:szCs w:val="28"/>
        </w:rPr>
        <w:t xml:space="preserve">Рис. 2. </w:t>
      </w:r>
      <w:r w:rsidR="006448F6" w:rsidRPr="00E9701C">
        <w:rPr>
          <w:sz w:val="28"/>
          <w:szCs w:val="28"/>
        </w:rPr>
        <w:t>Логотип ПАО «</w:t>
      </w:r>
      <w:proofErr w:type="spellStart"/>
      <w:r w:rsidR="006448F6" w:rsidRPr="00E9701C">
        <w:rPr>
          <w:sz w:val="28"/>
          <w:szCs w:val="28"/>
        </w:rPr>
        <w:t>Россети</w:t>
      </w:r>
      <w:proofErr w:type="spellEnd"/>
      <w:r w:rsidR="00F22422" w:rsidRPr="00E9701C">
        <w:rPr>
          <w:sz w:val="28"/>
          <w:szCs w:val="28"/>
        </w:rPr>
        <w:t xml:space="preserve"> Сибирь</w:t>
      </w:r>
      <w:r w:rsidR="006448F6" w:rsidRPr="00E9701C">
        <w:rPr>
          <w:sz w:val="28"/>
          <w:szCs w:val="28"/>
        </w:rPr>
        <w:t>»</w:t>
      </w:r>
    </w:p>
    <w:p w:rsidR="006448F6" w:rsidRPr="00E9701C" w:rsidRDefault="006448F6" w:rsidP="006448F6">
      <w:pPr>
        <w:widowControl w:val="0"/>
        <w:jc w:val="center"/>
        <w:rPr>
          <w:noProof/>
          <w:sz w:val="28"/>
          <w:szCs w:val="28"/>
        </w:rPr>
      </w:pPr>
    </w:p>
    <w:p w:rsidR="00E9701C" w:rsidRPr="00E9701C" w:rsidRDefault="00E9701C" w:rsidP="00E9701C">
      <w:pPr>
        <w:autoSpaceDE w:val="0"/>
        <w:autoSpaceDN w:val="0"/>
        <w:adjustRightInd w:val="0"/>
        <w:jc w:val="center"/>
        <w:rPr>
          <w:rFonts w:eastAsia="PFDinTextCondPro-LightItalic"/>
          <w:iCs/>
          <w:sz w:val="28"/>
          <w:szCs w:val="28"/>
          <w:lang w:eastAsia="en-US"/>
        </w:rPr>
      </w:pPr>
      <w:r w:rsidRPr="00E9701C">
        <w:rPr>
          <w:rFonts w:eastAsia="PFDinTextCondPro-LightItalic"/>
          <w:iCs/>
          <w:sz w:val="28"/>
          <w:szCs w:val="28"/>
          <w:lang w:eastAsia="en-US"/>
        </w:rPr>
        <w:t xml:space="preserve">Наименования Филиала, </w:t>
      </w:r>
      <w:proofErr w:type="gramStart"/>
      <w:r w:rsidRPr="00E9701C">
        <w:rPr>
          <w:rFonts w:eastAsia="PFDinTextCondPro-LightItalic"/>
          <w:iCs/>
          <w:sz w:val="28"/>
          <w:szCs w:val="28"/>
          <w:lang w:eastAsia="en-US"/>
        </w:rPr>
        <w:t>ПО</w:t>
      </w:r>
      <w:proofErr w:type="gramEnd"/>
      <w:r w:rsidRPr="00E9701C">
        <w:rPr>
          <w:rFonts w:eastAsia="PFDinTextCondPro-LightItalic"/>
          <w:iCs/>
          <w:sz w:val="28"/>
          <w:szCs w:val="28"/>
          <w:lang w:eastAsia="en-US"/>
        </w:rPr>
        <w:t xml:space="preserve"> и РЭС не вносятся в подстрочник логотипа.</w:t>
      </w:r>
    </w:p>
    <w:p w:rsidR="00F22422" w:rsidRPr="00E9701C" w:rsidRDefault="00E9701C" w:rsidP="00E9701C">
      <w:pPr>
        <w:widowControl w:val="0"/>
        <w:jc w:val="center"/>
        <w:rPr>
          <w:noProof/>
          <w:sz w:val="28"/>
          <w:szCs w:val="28"/>
        </w:rPr>
      </w:pPr>
      <w:r w:rsidRPr="00E9701C">
        <w:rPr>
          <w:rFonts w:eastAsia="PFDinTextCondPro-LightItalic"/>
          <w:iCs/>
          <w:sz w:val="28"/>
          <w:szCs w:val="28"/>
          <w:lang w:eastAsia="en-US"/>
        </w:rPr>
        <w:t>При необходимости, указываются отдельно от логотипа текстом.</w:t>
      </w:r>
    </w:p>
    <w:p w:rsidR="00F22422" w:rsidRDefault="00F22422" w:rsidP="006448F6">
      <w:pPr>
        <w:widowControl w:val="0"/>
        <w:jc w:val="center"/>
        <w:rPr>
          <w:noProof/>
        </w:rPr>
      </w:pPr>
    </w:p>
    <w:p w:rsidR="00E9701C" w:rsidRDefault="00E9701C" w:rsidP="006448F6">
      <w:pPr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 wp14:anchorId="71B6C626" wp14:editId="0BDC98F8">
            <wp:extent cx="5954897" cy="2773680"/>
            <wp:effectExtent l="0" t="0" r="8255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599" cy="2774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01C" w:rsidRDefault="00E9701C" w:rsidP="006448F6">
      <w:pPr>
        <w:widowControl w:val="0"/>
        <w:jc w:val="center"/>
        <w:rPr>
          <w:noProof/>
        </w:rPr>
      </w:pPr>
    </w:p>
    <w:p w:rsidR="00E9701C" w:rsidRDefault="00E9701C" w:rsidP="006448F6">
      <w:pPr>
        <w:widowControl w:val="0"/>
        <w:jc w:val="center"/>
        <w:rPr>
          <w:noProof/>
        </w:rPr>
      </w:pPr>
    </w:p>
    <w:p w:rsidR="00E9701C" w:rsidRDefault="00E9701C" w:rsidP="006448F6">
      <w:pPr>
        <w:widowControl w:val="0"/>
        <w:jc w:val="center"/>
        <w:rPr>
          <w:noProof/>
        </w:rPr>
      </w:pPr>
    </w:p>
    <w:p w:rsidR="006448F6" w:rsidRPr="00E9701C" w:rsidRDefault="00E9701C" w:rsidP="00E9701C">
      <w:pPr>
        <w:widowControl w:val="0"/>
        <w:jc w:val="center"/>
        <w:rPr>
          <w:noProof/>
          <w:sz w:val="28"/>
          <w:szCs w:val="28"/>
        </w:rPr>
      </w:pPr>
      <w:r w:rsidRPr="00E9701C">
        <w:rPr>
          <w:sz w:val="28"/>
          <w:szCs w:val="28"/>
        </w:rPr>
        <w:t xml:space="preserve">Рис. 3. </w:t>
      </w:r>
      <w:r w:rsidR="006448F6" w:rsidRPr="00E9701C">
        <w:rPr>
          <w:sz w:val="28"/>
          <w:szCs w:val="28"/>
        </w:rPr>
        <w:t xml:space="preserve">Логотипы </w:t>
      </w:r>
      <w:r w:rsidR="00D36B0B">
        <w:rPr>
          <w:sz w:val="28"/>
          <w:szCs w:val="28"/>
        </w:rPr>
        <w:t>группы компаний «</w:t>
      </w:r>
      <w:proofErr w:type="spellStart"/>
      <w:r w:rsidR="00D36B0B">
        <w:rPr>
          <w:sz w:val="28"/>
          <w:szCs w:val="28"/>
        </w:rPr>
        <w:t>Россети</w:t>
      </w:r>
      <w:proofErr w:type="spellEnd"/>
      <w:r w:rsidR="00D36B0B">
        <w:rPr>
          <w:sz w:val="28"/>
          <w:szCs w:val="28"/>
        </w:rPr>
        <w:t>» ПАО</w:t>
      </w:r>
    </w:p>
    <w:p w:rsidR="00E9701C" w:rsidRPr="00E9701C" w:rsidRDefault="00E9701C" w:rsidP="00E9701C">
      <w:pPr>
        <w:widowControl w:val="0"/>
        <w:jc w:val="center"/>
        <w:rPr>
          <w:noProof/>
          <w:sz w:val="28"/>
          <w:szCs w:val="28"/>
        </w:rPr>
      </w:pPr>
    </w:p>
    <w:p w:rsidR="00E9701C" w:rsidRDefault="00E9701C" w:rsidP="00E9701C">
      <w:pPr>
        <w:widowControl w:val="0"/>
        <w:jc w:val="center"/>
        <w:rPr>
          <w:noProof/>
          <w:sz w:val="28"/>
          <w:szCs w:val="28"/>
          <w:lang w:val="en-US"/>
        </w:rPr>
      </w:pPr>
    </w:p>
    <w:p w:rsidR="00D36B0B" w:rsidRDefault="00D36B0B" w:rsidP="00E9701C">
      <w:pPr>
        <w:widowControl w:val="0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706480FA" wp14:editId="5AB4F898">
            <wp:extent cx="5736336" cy="105707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083" cy="1057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B0B" w:rsidRDefault="00D36B0B" w:rsidP="00D36B0B">
      <w:pPr>
        <w:widowControl w:val="0"/>
        <w:ind w:left="-142" w:firstLine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5364480" cy="976075"/>
            <wp:effectExtent l="0" t="0" r="762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693" cy="976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B0B" w:rsidRPr="00D36B0B" w:rsidRDefault="00D36B0B" w:rsidP="00E9701C">
      <w:pPr>
        <w:widowControl w:val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</w:t>
      </w:r>
      <w:r>
        <w:rPr>
          <w:noProof/>
          <w:sz w:val="28"/>
          <w:szCs w:val="28"/>
        </w:rPr>
        <w:drawing>
          <wp:inline distT="0" distB="0" distL="0" distR="0">
            <wp:extent cx="5774473" cy="9144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678" cy="915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B0B" w:rsidRDefault="00D36B0B" w:rsidP="00E9701C">
      <w:pPr>
        <w:widowControl w:val="0"/>
        <w:jc w:val="center"/>
        <w:rPr>
          <w:noProof/>
          <w:sz w:val="28"/>
          <w:szCs w:val="28"/>
          <w:lang w:val="en-US"/>
        </w:rPr>
      </w:pPr>
    </w:p>
    <w:p w:rsidR="006448F6" w:rsidRPr="00D36B0B" w:rsidRDefault="00D36B0B" w:rsidP="00E9701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4. </w:t>
      </w:r>
      <w:r w:rsidR="006448F6" w:rsidRPr="00E9701C">
        <w:rPr>
          <w:sz w:val="28"/>
          <w:szCs w:val="28"/>
        </w:rPr>
        <w:t>Вариант размещения логотипов ПАО «</w:t>
      </w:r>
      <w:proofErr w:type="spellStart"/>
      <w:r w:rsidR="006448F6" w:rsidRPr="00E9701C">
        <w:rPr>
          <w:sz w:val="28"/>
          <w:szCs w:val="28"/>
        </w:rPr>
        <w:t>Россети</w:t>
      </w:r>
      <w:proofErr w:type="spellEnd"/>
      <w:r w:rsidR="006448F6" w:rsidRPr="00E9701C">
        <w:rPr>
          <w:sz w:val="28"/>
          <w:szCs w:val="28"/>
        </w:rPr>
        <w:t>» и филиалов ПАО «МРСК Сибири»</w:t>
      </w:r>
      <w:r>
        <w:rPr>
          <w:sz w:val="28"/>
          <w:szCs w:val="28"/>
        </w:rPr>
        <w:t>.</w:t>
      </w:r>
    </w:p>
    <w:p w:rsidR="006448F6" w:rsidRPr="00E9701C" w:rsidRDefault="006448F6" w:rsidP="00E9701C">
      <w:pPr>
        <w:widowControl w:val="0"/>
        <w:jc w:val="center"/>
        <w:rPr>
          <w:sz w:val="28"/>
          <w:szCs w:val="28"/>
        </w:rPr>
      </w:pPr>
    </w:p>
    <w:p w:rsidR="006448F6" w:rsidRPr="00E9701C" w:rsidRDefault="006448F6" w:rsidP="00E9701C">
      <w:pPr>
        <w:widowControl w:val="0"/>
        <w:jc w:val="center"/>
        <w:rPr>
          <w:sz w:val="28"/>
          <w:szCs w:val="28"/>
        </w:rPr>
      </w:pPr>
      <w:r w:rsidRPr="00E9701C">
        <w:rPr>
          <w:sz w:val="28"/>
          <w:szCs w:val="28"/>
        </w:rPr>
        <w:t xml:space="preserve">Размер логотипов </w:t>
      </w:r>
      <w:proofErr w:type="spellStart"/>
      <w:r w:rsidRPr="00E9701C">
        <w:rPr>
          <w:sz w:val="28"/>
          <w:szCs w:val="28"/>
        </w:rPr>
        <w:t>ВхШ</w:t>
      </w:r>
      <w:proofErr w:type="spellEnd"/>
      <w:r w:rsidRPr="00E9701C">
        <w:rPr>
          <w:sz w:val="28"/>
          <w:szCs w:val="28"/>
        </w:rPr>
        <w:t>: 100×150 мм. Размер надписи в пропорции.</w:t>
      </w:r>
    </w:p>
    <w:p w:rsidR="006448F6" w:rsidRPr="00E9701C" w:rsidRDefault="00E9701C" w:rsidP="00E9701C">
      <w:pPr>
        <w:widowControl w:val="0"/>
        <w:jc w:val="center"/>
        <w:rPr>
          <w:sz w:val="28"/>
          <w:szCs w:val="28"/>
        </w:rPr>
      </w:pPr>
      <w:r w:rsidRPr="00E9701C">
        <w:rPr>
          <w:sz w:val="28"/>
          <w:szCs w:val="28"/>
        </w:rPr>
        <w:t>Диаметры</w:t>
      </w:r>
      <w:r w:rsidR="006448F6" w:rsidRPr="00E9701C">
        <w:rPr>
          <w:sz w:val="28"/>
          <w:szCs w:val="28"/>
        </w:rPr>
        <w:t xml:space="preserve"> знаков должны быть одного размера. Расстояние между логотипами не менее ½ диметра знака. Логотипы должны быть выравнены по горизонтали или вертикали.</w:t>
      </w:r>
    </w:p>
    <w:p w:rsidR="006448F6" w:rsidRPr="00E9701C" w:rsidRDefault="006448F6" w:rsidP="00E9701C">
      <w:pPr>
        <w:jc w:val="center"/>
        <w:rPr>
          <w:sz w:val="28"/>
          <w:szCs w:val="28"/>
        </w:rPr>
        <w:sectPr w:rsidR="006448F6" w:rsidRPr="00E9701C">
          <w:pgSz w:w="12240" w:h="15840"/>
          <w:pgMar w:top="567" w:right="709" w:bottom="425" w:left="1276" w:header="624" w:footer="0" w:gutter="0"/>
          <w:cols w:space="720"/>
        </w:sectPr>
      </w:pPr>
    </w:p>
    <w:p w:rsidR="006448F6" w:rsidRDefault="006448F6" w:rsidP="006448F6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 wp14:anchorId="28E50AA2" wp14:editId="75D5A697">
            <wp:extent cx="1804416" cy="271202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279" cy="2713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8F6" w:rsidRDefault="006448F6" w:rsidP="006448F6">
      <w:pPr>
        <w:widowControl w:val="0"/>
        <w:jc w:val="center"/>
      </w:pPr>
    </w:p>
    <w:p w:rsidR="006448F6" w:rsidRDefault="006448F6" w:rsidP="00E9701C">
      <w:pPr>
        <w:widowControl w:val="0"/>
      </w:pPr>
      <w:r>
        <w:t>Рис.3. Знак безопасности «Не влезай, убьет!»</w:t>
      </w:r>
    </w:p>
    <w:p w:rsidR="006448F6" w:rsidRDefault="006448F6" w:rsidP="006448F6">
      <w:pPr>
        <w:pStyle w:val="a3"/>
        <w:widowControl w:val="0"/>
        <w:rPr>
          <w:rFonts w:ascii="Times New Roman" w:hAnsi="Times New Roman"/>
          <w:sz w:val="24"/>
          <w:szCs w:val="24"/>
        </w:rPr>
      </w:pPr>
    </w:p>
    <w:p w:rsidR="006448F6" w:rsidRDefault="006448F6" w:rsidP="006448F6">
      <w:pPr>
        <w:pStyle w:val="a3"/>
        <w:widowControl w:val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изготовлению знаков безопасности: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изготавливаются из металла толщиной не менее 0,5 мм со стеклокерамическим, эмалированным покрытием в соответствии с требованиями ГОСТ 24405-80 со сроком эксплуатации не менее 20 лет;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должны изготавливаться методом штамповки с </w:t>
      </w:r>
      <w:proofErr w:type="spellStart"/>
      <w:r>
        <w:rPr>
          <w:rFonts w:ascii="Times New Roman" w:hAnsi="Times New Roman"/>
          <w:sz w:val="24"/>
          <w:szCs w:val="24"/>
        </w:rPr>
        <w:t>отбортовкой</w:t>
      </w:r>
      <w:proofErr w:type="spellEnd"/>
      <w:r>
        <w:rPr>
          <w:rFonts w:ascii="Times New Roman" w:hAnsi="Times New Roman"/>
          <w:sz w:val="24"/>
          <w:szCs w:val="24"/>
        </w:rPr>
        <w:t xml:space="preserve"> по всему периметру базового носителя. Не допускается наличие отверстий на лицевой поверхности базовых носителей;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конструкция должна предусматривать наличие универсальных (для всех видов креплений) отверстий на бортах базовых носителей, в том числе кронштейнами, бандажной металлической лентой, метизами и др.;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нанесение текста и изображений на базовый носитель выполняется методам </w:t>
      </w:r>
      <w:proofErr w:type="spellStart"/>
      <w:r>
        <w:rPr>
          <w:rFonts w:ascii="Times New Roman" w:hAnsi="Times New Roman"/>
          <w:sz w:val="24"/>
          <w:szCs w:val="24"/>
        </w:rPr>
        <w:t>деколирования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на эмалированную поверхность – нанесение изображения при помощи </w:t>
      </w:r>
      <w:proofErr w:type="spellStart"/>
      <w:r>
        <w:rPr>
          <w:rFonts w:ascii="Times New Roman" w:hAnsi="Times New Roman"/>
          <w:sz w:val="24"/>
          <w:szCs w:val="24"/>
        </w:rPr>
        <w:t>шелкографической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печати с последующим высокотемпературным обжигом. Борта базовых носителей должны покрываться силикатной эмалью и закрываться </w:t>
      </w:r>
      <w:proofErr w:type="spellStart"/>
      <w:r>
        <w:rPr>
          <w:rFonts w:ascii="Times New Roman" w:hAnsi="Times New Roman"/>
          <w:sz w:val="24"/>
          <w:szCs w:val="24"/>
        </w:rPr>
        <w:t>деколью</w:t>
      </w:r>
      <w:proofErr w:type="spellEnd"/>
      <w:r>
        <w:rPr>
          <w:rFonts w:ascii="Times New Roman" w:hAnsi="Times New Roman"/>
          <w:sz w:val="24"/>
          <w:szCs w:val="24"/>
        </w:rPr>
        <w:t xml:space="preserve"> в продолжени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основного изображения лицевой поверхности (не допускается изготовление </w:t>
      </w:r>
      <w:proofErr w:type="spellStart"/>
      <w:r>
        <w:rPr>
          <w:rFonts w:ascii="Times New Roman" w:hAnsi="Times New Roman"/>
          <w:sz w:val="24"/>
          <w:szCs w:val="24"/>
        </w:rPr>
        <w:t>деколей</w:t>
      </w:r>
      <w:proofErr w:type="spellEnd"/>
      <w:r>
        <w:rPr>
          <w:rFonts w:ascii="Times New Roman" w:hAnsi="Times New Roman"/>
          <w:sz w:val="24"/>
          <w:szCs w:val="24"/>
        </w:rPr>
        <w:t xml:space="preserve"> на струйных, цифровых и офсетных принтерах);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цветографические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изображения должны соответствовать стандартной шкале </w:t>
      </w:r>
      <w:proofErr w:type="spellStart"/>
      <w:r>
        <w:rPr>
          <w:rFonts w:ascii="Times New Roman" w:hAnsi="Times New Roman"/>
          <w:sz w:val="24"/>
          <w:szCs w:val="24"/>
        </w:rPr>
        <w:t>Pantone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Ral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фоновые изображения базовых носителей должны быть матовые (антибликовые);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размеры элементов изображений, размещаемых на базовых носителях, необходимо выбирать, исходя из максимальной реализации свободного пространства;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поверхность покрытия должна быть гладкой, однородной, не должна содержать посторонних включений и загрязнения. Не допускается наличие пузырей, потеков, вспучивания, трещин, кратеров, разрывов и отслаиваний покрытия.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Знаки безопасности должны удовлетворять следующим условиям эксплуатации: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возможность эксплуатации при температуре окружающей среды от -70</w:t>
      </w:r>
      <w:r>
        <w:rPr>
          <w:rFonts w:ascii="Cambria Math" w:hAnsi="Cambria Math" w:cs="Cambria Math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 xml:space="preserve"> до + 50</w:t>
      </w:r>
      <w:r>
        <w:rPr>
          <w:rFonts w:ascii="Cambria Math" w:hAnsi="Cambria Math" w:cs="Cambria Math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 xml:space="preserve"> и относительной влажности воздуха от 0 до 100%;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стойкость текста и изображения к воздействию растворителей и слабых растворов кислот, а также к выцветанию на протяжении всего срока службы;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стойкость к негативному влиянию коррозионных агентов атмосферы воздуха, соответствующих группе II (промышленная) в соответствии с ГОСТ 15150 на протяжении всего срока службы;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стойкость к воздействию атмос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ферных осадков (снега, инея, дождя), солнечного </w:t>
      </w:r>
      <w:r>
        <w:rPr>
          <w:rFonts w:ascii="Times New Roman" w:hAnsi="Times New Roman"/>
          <w:sz w:val="24"/>
          <w:szCs w:val="24"/>
        </w:rPr>
        <w:lastRenderedPageBreak/>
        <w:t>излучения, соляного тумана, пыли (для базовых носителей наружного размещения) на протяжении всего срока службы;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правильной эксплуатации и соблюдении общих правил охраны труда и гигиены должно исключаться выделение в окружающую среду токсичных и вредных веществ.</w:t>
      </w:r>
    </w:p>
    <w:p w:rsidR="00D65577" w:rsidRDefault="00D65577" w:rsidP="00D36B0B">
      <w:pPr>
        <w:jc w:val="both"/>
      </w:pPr>
    </w:p>
    <w:sectPr w:rsidR="00D65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CondPro-Light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56"/>
    <w:rsid w:val="006448F6"/>
    <w:rsid w:val="00D36B0B"/>
    <w:rsid w:val="00D65577"/>
    <w:rsid w:val="00D87D56"/>
    <w:rsid w:val="00E9701C"/>
    <w:rsid w:val="00F2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8F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44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8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8F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44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8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Дробяцких Виталий Юрьевич</dc:creator>
  <cp:keywords/>
  <dc:description/>
  <cp:lastModifiedBy>Дробяцких Виталий Юрьевич</cp:lastModifiedBy>
  <cp:revision>3</cp:revision>
  <dcterms:created xsi:type="dcterms:W3CDTF">2019-04-22T07:37:00Z</dcterms:created>
  <dcterms:modified xsi:type="dcterms:W3CDTF">2019-08-07T08:42:00Z</dcterms:modified>
</cp:coreProperties>
</file>