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w:t>
            </w:r>
            <w:proofErr w:type="gramStart"/>
            <w:r>
              <w:rPr>
                <w:bCs/>
              </w:rPr>
              <w:t>Единого</w:t>
            </w:r>
            <w:proofErr w:type="gramEnd"/>
            <w:r>
              <w:rPr>
                <w:bCs/>
              </w:rPr>
              <w:t xml:space="preserve"> </w:t>
            </w:r>
          </w:p>
          <w:p w:rsidR="00E7685B" w:rsidRDefault="00E7685B" w:rsidP="00E7685B">
            <w:pPr>
              <w:ind w:firstLine="419"/>
              <w:jc w:val="right"/>
              <w:rPr>
                <w:bCs/>
              </w:rPr>
            </w:pPr>
            <w:r>
              <w:rPr>
                <w:bCs/>
              </w:rPr>
              <w:t>стандарта закупок ПАО «</w:t>
            </w:r>
            <w:proofErr w:type="spellStart"/>
            <w:r>
              <w:rPr>
                <w:bCs/>
              </w:rPr>
              <w:t>Россети</w:t>
            </w:r>
            <w:proofErr w:type="spellEnd"/>
            <w:r>
              <w:rPr>
                <w:bCs/>
              </w:rPr>
              <w:t>»</w:t>
            </w:r>
          </w:p>
          <w:p w:rsidR="00E7685B" w:rsidRDefault="00E7685B" w:rsidP="00E7685B">
            <w:pPr>
              <w:snapToGrid w:val="0"/>
              <w:jc w:val="right"/>
              <w:rPr>
                <w:bCs/>
              </w:rPr>
            </w:pPr>
            <w:r>
              <w:rPr>
                <w:bCs/>
              </w:rPr>
              <w:t xml:space="preserve"> (Положения о закупке)</w:t>
            </w:r>
          </w:p>
          <w:p w:rsidR="00B32937" w:rsidRPr="00CA3B8F" w:rsidRDefault="00946CCE" w:rsidP="00946CCE">
            <w:pPr>
              <w:snapToGrid w:val="0"/>
              <w:jc w:val="right"/>
              <w:rPr>
                <w:bCs/>
                <w:color w:val="000000"/>
              </w:rPr>
            </w:pPr>
            <w:r>
              <w:rPr>
                <w:bCs/>
              </w:rPr>
              <w:t>«04</w:t>
            </w:r>
            <w:bookmarkStart w:id="0" w:name="_GoBack"/>
            <w:bookmarkEnd w:id="0"/>
            <w:r w:rsidR="00E7685B">
              <w:rPr>
                <w:bCs/>
              </w:rPr>
              <w:t xml:space="preserve">» </w:t>
            </w:r>
            <w:r w:rsidR="00D7287B">
              <w:rPr>
                <w:bCs/>
              </w:rPr>
              <w:t>августа 2020</w:t>
            </w:r>
            <w:r w:rsidR="00E7685B">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D7287B" w:rsidRPr="00D7287B">
        <w:rPr>
          <w:rFonts w:ascii="Times New Roman CYR" w:hAnsi="Times New Roman CYR"/>
          <w:b/>
          <w:sz w:val="28"/>
          <w:szCs w:val="28"/>
        </w:rPr>
        <w:t>20.2-11/3.2-0005</w:t>
      </w:r>
    </w:p>
    <w:p w:rsidR="00B32937" w:rsidRPr="00B36C99" w:rsidRDefault="00B36C99" w:rsidP="00B32937">
      <w:pPr>
        <w:spacing w:after="120"/>
        <w:jc w:val="center"/>
        <w:rPr>
          <w:b/>
          <w:bCs/>
          <w:sz w:val="32"/>
          <w:szCs w:val="28"/>
        </w:rPr>
      </w:pPr>
      <w:r w:rsidRPr="00B36C99">
        <w:rPr>
          <w:b/>
          <w:bCs/>
          <w:color w:val="000000"/>
          <w:sz w:val="28"/>
          <w:szCs w:val="22"/>
        </w:rPr>
        <w:t>Поставка ГСМ (бензин, дизельное топливо) г. Ак-Довурак</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D7287B">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E900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E900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E900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E900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E900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E900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E900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E9009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E900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E9009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E90099">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E90099">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E90099">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E90099">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E90099">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E90099">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E90099">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E90099">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E90099">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E90099">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E90099">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E90099">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E90099">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E9009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E9009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proofErr w:type="gramStart"/>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w:t>
      </w:r>
      <w:proofErr w:type="spellStart"/>
      <w:r w:rsidR="00B32937">
        <w:t>иположениями</w:t>
      </w:r>
      <w:proofErr w:type="spellEnd"/>
      <w:r w:rsidR="00B32937">
        <w:t xml:space="preserve"> </w:t>
      </w:r>
      <w:r w:rsidR="00B32937" w:rsidRPr="00B32937">
        <w:t>Един</w:t>
      </w:r>
      <w:r w:rsidR="00B32937">
        <w:t>ого</w:t>
      </w:r>
      <w:r w:rsidR="00B32937" w:rsidRPr="00B32937">
        <w:t xml:space="preserve"> стандарт</w:t>
      </w:r>
      <w:r w:rsidR="00291ECC">
        <w:t>а</w:t>
      </w:r>
      <w:r w:rsidR="00B32937" w:rsidRPr="00B32937">
        <w:t xml:space="preserve"> закупок ПАО «</w:t>
      </w:r>
      <w:proofErr w:type="spellStart"/>
      <w:r w:rsidR="00B32937" w:rsidRPr="00B32937">
        <w:t>Россети</w:t>
      </w:r>
      <w:proofErr w:type="spellEnd"/>
      <w:r w:rsidR="00B32937" w:rsidRPr="00B32937">
        <w:t>»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w:t>
      </w:r>
      <w:proofErr w:type="gramEnd"/>
      <w:r w:rsidR="00B32937" w:rsidRPr="00B32937">
        <w:t xml:space="preserve"> Совета Директоров ПАО «</w:t>
      </w:r>
      <w:proofErr w:type="spellStart"/>
      <w:r w:rsidR="00B32937" w:rsidRPr="00B32937">
        <w:t>Россети</w:t>
      </w:r>
      <w:proofErr w:type="spellEnd"/>
      <w:r w:rsidR="00B32937" w:rsidRPr="00B32937">
        <w:t xml:space="preserve">»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proofErr w:type="gramStart"/>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proofErr w:type="gramEnd"/>
      <w:r w:rsidRPr="00C70643">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proofErr w:type="gramStart"/>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522">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proofErr w:type="gramStart"/>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roofErr w:type="gramEnd"/>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proofErr w:type="gramStart"/>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roofErr w:type="gramEnd"/>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proofErr w:type="gramStart"/>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и т.п.).</w:t>
      </w:r>
      <w:proofErr w:type="gramEnd"/>
      <w:r w:rsidR="00ED149E" w:rsidRPr="005B1855">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proofErr w:type="gramStart"/>
      <w:r w:rsidRPr="00536F50">
        <w:rPr>
          <w:rFonts w:ascii="Times New Roman" w:hAnsi="Times New Roman" w:cs="Times New Roman"/>
          <w:b w:val="0"/>
          <w:bCs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w:t>
      </w:r>
      <w:proofErr w:type="gramEnd"/>
      <w:r w:rsidRPr="00536F50">
        <w:rPr>
          <w:rFonts w:ascii="Times New Roman" w:hAnsi="Times New Roman" w:cs="Times New Roman"/>
          <w:b w:val="0"/>
          <w:bCs w:val="0"/>
        </w:rPr>
        <w:t xml:space="preserve">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proofErr w:type="gramStart"/>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roofErr w:type="gramEnd"/>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w:t>
      </w:r>
      <w:proofErr w:type="spellStart"/>
      <w:r w:rsidRPr="00B301FE">
        <w:t>ТОиР</w:t>
      </w:r>
      <w:proofErr w:type="spellEnd"/>
      <w:r w:rsidRPr="00B301FE">
        <w:t>),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w:t>
      </w:r>
      <w:proofErr w:type="gramStart"/>
      <w:r w:rsidRPr="00C70643">
        <w:rPr>
          <w:rFonts w:ascii="Times New Roman" w:hAnsi="Times New Roman" w:cs="Times New Roman"/>
          <w:b w:val="0"/>
          <w:bCs w:val="0"/>
        </w:rPr>
        <w:t>ств в св</w:t>
      </w:r>
      <w:proofErr w:type="gramEnd"/>
      <w:r w:rsidRPr="00C70643">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proofErr w:type="gramStart"/>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roofErr w:type="gramEnd"/>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 xml:space="preserve">а) закупка признана </w:t>
      </w:r>
      <w:proofErr w:type="gramStart"/>
      <w:r w:rsidRPr="00C40080">
        <w:rPr>
          <w:bCs/>
          <w:kern w:val="28"/>
        </w:rPr>
        <w:t>несостоявшейся</w:t>
      </w:r>
      <w:proofErr w:type="gramEnd"/>
      <w:r w:rsidRPr="00C40080">
        <w:rPr>
          <w:bCs/>
          <w:kern w:val="28"/>
        </w:rPr>
        <w:t xml:space="preserve">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proofErr w:type="gramStart"/>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1F5C18">
        <w:rPr>
          <w:rFonts w:ascii="Times New Roman" w:hAnsi="Times New Roman" w:cs="Times New Roman"/>
          <w:b w:val="0"/>
          <w:bCs w:val="0"/>
        </w:rPr>
        <w:t xml:space="preserve">, </w:t>
      </w:r>
      <w:proofErr w:type="gramStart"/>
      <w:r w:rsidRPr="001F5C18">
        <w:rPr>
          <w:rFonts w:ascii="Times New Roman" w:hAnsi="Times New Roman" w:cs="Times New Roman"/>
          <w:b w:val="0"/>
          <w:bCs w:val="0"/>
        </w:rPr>
        <w:t>предложенной</w:t>
      </w:r>
      <w:proofErr w:type="gramEnd"/>
      <w:r w:rsidRPr="001F5C18">
        <w:rPr>
          <w:rFonts w:ascii="Times New Roman" w:hAnsi="Times New Roman" w:cs="Times New Roman"/>
          <w:b w:val="0"/>
          <w:bCs w:val="0"/>
        </w:rPr>
        <w:t xml:space="preserve">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w:t>
      </w:r>
      <w:proofErr w:type="gramStart"/>
      <w:r w:rsidRPr="00D62DF4">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D62DF4">
        <w:rPr>
          <w:rFonts w:ascii="Times New Roman" w:hAnsi="Times New Roman" w:cs="Times New Roman"/>
          <w:b w:val="0"/>
          <w:bCs w:val="0"/>
        </w:rPr>
        <w:t xml:space="preserve">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7F2C88">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w:t>
      </w:r>
      <w:proofErr w:type="gramStart"/>
      <w:r w:rsidRPr="00120A22">
        <w:rPr>
          <w:rFonts w:ascii="Times New Roman" w:hAnsi="Times New Roman" w:cs="Times New Roman"/>
          <w:b w:val="0"/>
          <w:bCs w:val="0"/>
        </w:rPr>
        <w:t>с даты поступления</w:t>
      </w:r>
      <w:proofErr w:type="gramEnd"/>
      <w:r w:rsidRPr="00120A22">
        <w:rPr>
          <w:rFonts w:ascii="Times New Roman" w:hAnsi="Times New Roman" w:cs="Times New Roman"/>
          <w:b w:val="0"/>
          <w:bCs w:val="0"/>
        </w:rPr>
        <w:t xml:space="preserve">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w:t>
      </w:r>
      <w:proofErr w:type="gramStart"/>
      <w:r w:rsidRPr="00120A22">
        <w:rPr>
          <w:rFonts w:ascii="Times New Roman" w:hAnsi="Times New Roman" w:cs="Times New Roman"/>
          <w:b w:val="0"/>
          <w:bCs w:val="0"/>
        </w:rPr>
        <w:t>позднее</w:t>
      </w:r>
      <w:proofErr w:type="gramEnd"/>
      <w:r w:rsidRPr="00120A22">
        <w:rPr>
          <w:rFonts w:ascii="Times New Roman" w:hAnsi="Times New Roman" w:cs="Times New Roman"/>
          <w:b w:val="0"/>
          <w:bCs w:val="0"/>
        </w:rPr>
        <w:t xml:space="preserve">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Изменения, вносимые в извещение о закупке и/или документацию о закупке</w:t>
      </w:r>
      <w:r w:rsidR="007F2C88">
        <w:rPr>
          <w:rFonts w:ascii="Times New Roman" w:hAnsi="Times New Roman" w:cs="Times New Roman"/>
          <w:b w:val="0"/>
        </w:rPr>
        <w:t>,</w:t>
      </w:r>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6B3C65">
        <w:rPr>
          <w:rFonts w:ascii="Times New Roman" w:hAnsi="Times New Roman" w:cs="Times New Roman"/>
          <w:b w:val="0"/>
        </w:rPr>
        <w:t>с даты размещения</w:t>
      </w:r>
      <w:proofErr w:type="gramEnd"/>
      <w:r w:rsidRPr="006B3C65">
        <w:rPr>
          <w:rFonts w:ascii="Times New Roman" w:hAnsi="Times New Roman" w:cs="Times New Roman"/>
          <w:b w:val="0"/>
        </w:rPr>
        <w:t xml:space="preserve">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007F2C88">
        <w:rPr>
          <w:rFonts w:ascii="Times New Roman" w:hAnsi="Times New Roman" w:cs="Times New Roman"/>
          <w:b w:val="0"/>
          <w:bCs w:val="0"/>
        </w:rPr>
        <w:t>,</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 xml:space="preserve">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w:t>
      </w:r>
      <w:proofErr w:type="gramStart"/>
      <w:r w:rsidRPr="007D7748">
        <w:rPr>
          <w:rFonts w:ascii="Times New Roman" w:hAnsi="Times New Roman" w:cs="Times New Roman"/>
          <w:b w:val="0"/>
        </w:rPr>
        <w:t>дств в д</w:t>
      </w:r>
      <w:proofErr w:type="gramEnd"/>
      <w:r w:rsidRPr="007D7748">
        <w:rPr>
          <w:rFonts w:ascii="Times New Roman" w:hAnsi="Times New Roman" w:cs="Times New Roman"/>
          <w:b w:val="0"/>
        </w:rPr>
        <w:t>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proofErr w:type="gramStart"/>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roofErr w:type="gramEnd"/>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Заявка действительна в течение срока, указанного участником закупки в письме о подаче оферты. В любом случае этот срок не должен быть менее</w:t>
      </w:r>
      <w:proofErr w:type="gramStart"/>
      <w:r w:rsidR="00876FF2" w:rsidRPr="00812BF2">
        <w:rPr>
          <w:rFonts w:ascii="Times New Roman" w:hAnsi="Times New Roman" w:cs="Times New Roman"/>
          <w:b w:val="0"/>
        </w:rPr>
        <w:t>,</w:t>
      </w:r>
      <w:proofErr w:type="gramEnd"/>
      <w:r w:rsidR="00876FF2" w:rsidRPr="00812BF2">
        <w:rPr>
          <w:rFonts w:ascii="Times New Roman" w:hAnsi="Times New Roman" w:cs="Times New Roman"/>
          <w:b w:val="0"/>
        </w:rPr>
        <w:t xml:space="preserve">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1F5C18">
        <w:rPr>
          <w:rFonts w:ascii="Times New Roman" w:hAnsi="Times New Roman" w:cs="Times New Roman"/>
          <w:b w:val="0"/>
          <w:bCs w:val="0"/>
        </w:rPr>
        <w:t>согласии</w:t>
      </w:r>
      <w:proofErr w:type="gramEnd"/>
      <w:r w:rsidRPr="001F5C18">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1F5C18">
        <w:rPr>
          <w:rFonts w:ascii="Times New Roman" w:hAnsi="Times New Roman" w:cs="Times New Roman"/>
          <w:b w:val="0"/>
          <w:bCs w:val="0"/>
        </w:rPr>
        <w:t>предоставляются документы</w:t>
      </w:r>
      <w:proofErr w:type="gramEnd"/>
      <w:r w:rsidRPr="001F5C18">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1F5C18">
        <w:rPr>
          <w:rFonts w:ascii="Times New Roman" w:hAnsi="Times New Roman" w:cs="Times New Roman"/>
          <w:b w:val="0"/>
          <w:bCs w:val="0"/>
        </w:rPr>
        <w:t>аффилированности</w:t>
      </w:r>
      <w:proofErr w:type="spellEnd"/>
      <w:r w:rsidRPr="001F5C18">
        <w:rPr>
          <w:rFonts w:ascii="Times New Roman" w:hAnsi="Times New Roman" w:cs="Times New Roman"/>
          <w:b w:val="0"/>
          <w:bCs w:val="0"/>
        </w:rPr>
        <w:t xml:space="preserve">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w:t>
      </w:r>
      <w:proofErr w:type="gramStart"/>
      <w:r w:rsidRPr="001F5C18">
        <w:rPr>
          <w:rFonts w:ascii="Times New Roman" w:hAnsi="Times New Roman" w:cs="Times New Roman"/>
          <w:b w:val="0"/>
          <w:bCs w:val="0"/>
        </w:rPr>
        <w:t>,</w:t>
      </w:r>
      <w:proofErr w:type="gramEnd"/>
      <w:r w:rsidRPr="001F5C18">
        <w:rPr>
          <w:rFonts w:ascii="Times New Roman" w:hAnsi="Times New Roman" w:cs="Times New Roman"/>
          <w:b w:val="0"/>
          <w:bCs w:val="0"/>
        </w:rPr>
        <w:t xml:space="preserve">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w:t>
      </w:r>
      <w:proofErr w:type="gramStart"/>
      <w:r w:rsidRPr="000F2AD4">
        <w:rPr>
          <w:bCs/>
        </w:rPr>
        <w:t>,</w:t>
      </w:r>
      <w:proofErr w:type="gramEnd"/>
      <w:r w:rsidRPr="000F2AD4">
        <w:rPr>
          <w:bCs/>
        </w:rPr>
        <w:t xml:space="preserve">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В случае</w:t>
      </w:r>
      <w:proofErr w:type="gramStart"/>
      <w:r w:rsidRPr="0036505B">
        <w:rPr>
          <w:rFonts w:ascii="Times New Roman" w:hAnsi="Times New Roman" w:cs="Times New Roman"/>
          <w:b w:val="0"/>
          <w:bCs w:val="0"/>
        </w:rPr>
        <w:t>,</w:t>
      </w:r>
      <w:proofErr w:type="gramEnd"/>
      <w:r w:rsidRPr="0036505B">
        <w:rPr>
          <w:rFonts w:ascii="Times New Roman" w:hAnsi="Times New Roman" w:cs="Times New Roman"/>
          <w:b w:val="0"/>
          <w:bCs w:val="0"/>
        </w:rPr>
        <w:t xml:space="preserve">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proofErr w:type="gramStart"/>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4308AA">
        <w:rPr>
          <w:rFonts w:ascii="Times New Roman" w:hAnsi="Times New Roman" w:cs="Times New Roman"/>
          <w:b w:val="0"/>
          <w:bCs w:val="0"/>
        </w:rPr>
        <w:t xml:space="preserve">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proofErr w:type="gramStart"/>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roofErr w:type="gramEnd"/>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7F2C88">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roofErr w:type="gramEnd"/>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банку-гаранту для выплаты суммы обеспечения исполнения обязатель</w:t>
      </w:r>
      <w:proofErr w:type="gramStart"/>
      <w:r w:rsidR="003C7BA9" w:rsidRPr="003C7BA9">
        <w:rPr>
          <w:rFonts w:ascii="Times New Roman" w:hAnsi="Times New Roman" w:cs="Times New Roman"/>
          <w:b w:val="0"/>
          <w:bCs w:val="0"/>
        </w:rPr>
        <w:t xml:space="preserve">ств </w:t>
      </w:r>
      <w:r w:rsidRPr="00F017D5">
        <w:rPr>
          <w:rFonts w:ascii="Times New Roman" w:hAnsi="Times New Roman" w:cs="Times New Roman"/>
          <w:b w:val="0"/>
          <w:bCs w:val="0"/>
        </w:rPr>
        <w:t>в сл</w:t>
      </w:r>
      <w:proofErr w:type="gramEnd"/>
      <w:r w:rsidRPr="00F017D5">
        <w:rPr>
          <w:rFonts w:ascii="Times New Roman" w:hAnsi="Times New Roman" w:cs="Times New Roman"/>
          <w:b w:val="0"/>
          <w:bCs w:val="0"/>
        </w:rPr>
        <w:t>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 xml:space="preserve">в банковской </w:t>
      </w:r>
      <w:proofErr w:type="gramStart"/>
      <w:r w:rsidRPr="00E63DC9">
        <w:t>гарантии</w:t>
      </w:r>
      <w:proofErr w:type="gramEnd"/>
      <w:r w:rsidRPr="00E63DC9">
        <w:t xml:space="preserve">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proofErr w:type="gramStart"/>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E63DC9">
        <w:t xml:space="preserve">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 xml:space="preserve">гарант осуществляет кредитование юридических лиц, входящих в Группу компаний </w:t>
      </w:r>
      <w:proofErr w:type="spellStart"/>
      <w:r w:rsidRPr="00E63DC9">
        <w:t>Россети</w:t>
      </w:r>
      <w:proofErr w:type="spellEnd"/>
      <w:r w:rsidRPr="00E63DC9">
        <w:t>;</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w:t>
      </w:r>
      <w:proofErr w:type="gramStart"/>
      <w:r w:rsidRPr="00E63DC9">
        <w:t>й(</w:t>
      </w:r>
      <w:proofErr w:type="gramEnd"/>
      <w:r w:rsidRPr="00E63DC9">
        <w:t>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E63DC9">
        <w:rPr>
          <w:rFonts w:ascii="Times New Roman" w:hAnsi="Times New Roman" w:cs="Times New Roman"/>
          <w:b w:val="0"/>
        </w:rPr>
        <w:t>Россети</w:t>
      </w:r>
      <w:proofErr w:type="spellEnd"/>
      <w:r w:rsidRPr="00E63DC9">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roofErr w:type="gramStart"/>
            <w:r w:rsidRPr="00E63DC9">
              <w:t>увеличенное</w:t>
            </w:r>
            <w:proofErr w:type="gramEnd"/>
            <w:r w:rsidRPr="00E63DC9">
              <w:t xml:space="preserve">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roofErr w:type="gramStart"/>
            <w:r w:rsidRPr="00E63DC9">
              <w:t>увеличенное</w:t>
            </w:r>
            <w:proofErr w:type="gramEnd"/>
            <w:r w:rsidRPr="00E63DC9">
              <w:t xml:space="preserve">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Срок предоставления победителем (либо единственным участником, признанным соответствующим требованиям документации о закупке</w:t>
      </w:r>
      <w:proofErr w:type="gramStart"/>
      <w:r w:rsidRPr="00E63DC9">
        <w:rPr>
          <w:rFonts w:ascii="Times New Roman" w:hAnsi="Times New Roman" w:cs="Times New Roman"/>
          <w:b w:val="0"/>
        </w:rPr>
        <w:t>)о</w:t>
      </w:r>
      <w:proofErr w:type="gramEnd"/>
      <w:r w:rsidRPr="00E63DC9">
        <w:rPr>
          <w:rFonts w:ascii="Times New Roman" w:hAnsi="Times New Roman" w:cs="Times New Roman"/>
          <w:b w:val="0"/>
        </w:rPr>
        <w:t xml:space="preserve">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w:t>
      </w:r>
      <w:proofErr w:type="gramStart"/>
      <w:r w:rsidRPr="001F5C18">
        <w:rPr>
          <w:rFonts w:ascii="Times New Roman" w:hAnsi="Times New Roman" w:cs="Times New Roman"/>
          <w:b w:val="0"/>
          <w:bCs w:val="0"/>
        </w:rPr>
        <w:t>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w:t>
      </w:r>
      <w:proofErr w:type="gramEnd"/>
      <w:r w:rsidRPr="001F5C18">
        <w:rPr>
          <w:rFonts w:ascii="Times New Roman" w:hAnsi="Times New Roman" w:cs="Times New Roman"/>
          <w:b w:val="0"/>
          <w:bCs w:val="0"/>
        </w:rPr>
        <w:t xml:space="preserve">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w:t>
      </w:r>
      <w:proofErr w:type="spellStart"/>
      <w:r w:rsidR="00FF23B7" w:rsidRPr="00E63DC9">
        <w:rPr>
          <w:rFonts w:ascii="Times New Roman" w:hAnsi="Times New Roman" w:cs="Times New Roman"/>
          <w:b w:val="0"/>
          <w:bCs w:val="0"/>
        </w:rPr>
        <w:t>непревышению</w:t>
      </w:r>
      <w:proofErr w:type="spellEnd"/>
      <w:r w:rsidR="00FF23B7" w:rsidRPr="00E63DC9">
        <w:rPr>
          <w:rFonts w:ascii="Times New Roman" w:hAnsi="Times New Roman" w:cs="Times New Roman"/>
          <w:b w:val="0"/>
          <w:bCs w:val="0"/>
        </w:rPr>
        <w:t xml:space="preserve">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 xml:space="preserve">о признании участника и/или заявки участника </w:t>
      </w:r>
      <w:proofErr w:type="gramStart"/>
      <w:r w:rsidRPr="00CD31D5">
        <w:rPr>
          <w:rFonts w:ascii="Times New Roman" w:hAnsi="Times New Roman" w:cs="Times New Roman"/>
        </w:rPr>
        <w:t>несоответствующими</w:t>
      </w:r>
      <w:proofErr w:type="gramEnd"/>
      <w:r w:rsidRPr="00CD31D5">
        <w:rPr>
          <w:rFonts w:ascii="Times New Roman" w:hAnsi="Times New Roman" w:cs="Times New Roman"/>
        </w:rPr>
        <w:t xml:space="preserve">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w:t>
      </w:r>
      <w:proofErr w:type="gramStart"/>
      <w:r w:rsidRPr="001F5C18">
        <w:rPr>
          <w:rFonts w:ascii="Times New Roman" w:hAnsi="Times New Roman" w:cs="Times New Roman"/>
          <w:b w:val="0"/>
          <w:bCs w:val="0"/>
        </w:rPr>
        <w:t>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w:t>
      </w:r>
      <w:proofErr w:type="gramEnd"/>
      <w:r w:rsidRPr="001F5C18">
        <w:rPr>
          <w:rFonts w:ascii="Times New Roman" w:hAnsi="Times New Roman" w:cs="Times New Roman"/>
          <w:b w:val="0"/>
          <w:bCs w:val="0"/>
        </w:rPr>
        <w:t xml:space="preserve">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proofErr w:type="gramStart"/>
      <w:r w:rsidRPr="00A00292">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A00292">
        <w:rPr>
          <w:rFonts w:ascii="Times New Roman" w:hAnsi="Times New Roman" w:cs="Times New Roman"/>
          <w:b w:val="0"/>
        </w:rPr>
        <w:t xml:space="preserve"> Изменение цены в сторону снижения не должно повлечь за собой изменение иных условий заявки участника, </w:t>
      </w:r>
      <w:proofErr w:type="gramStart"/>
      <w:r w:rsidRPr="00A00292">
        <w:rPr>
          <w:rFonts w:ascii="Times New Roman" w:hAnsi="Times New Roman" w:cs="Times New Roman"/>
          <w:b w:val="0"/>
        </w:rPr>
        <w:t>кроме</w:t>
      </w:r>
      <w:proofErr w:type="gramEnd"/>
      <w:r w:rsidRPr="00A00292">
        <w:rPr>
          <w:rFonts w:ascii="Times New Roman" w:hAnsi="Times New Roman" w:cs="Times New Roman"/>
          <w:b w:val="0"/>
        </w:rPr>
        <w:t xml:space="preserve">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w:t>
      </w:r>
      <w:proofErr w:type="gramStart"/>
      <w:r w:rsidR="00A00292">
        <w:rPr>
          <w:rFonts w:ascii="Times New Roman" w:hAnsi="Times New Roman" w:cs="Times New Roman"/>
          <w:b w:val="0"/>
          <w:bCs w:val="0"/>
        </w:rPr>
        <w:t>информация</w:t>
      </w:r>
      <w:proofErr w:type="gramEnd"/>
      <w:r w:rsidR="00A00292">
        <w:rPr>
          <w:rFonts w:ascii="Times New Roman" w:hAnsi="Times New Roman" w:cs="Times New Roman"/>
          <w:b w:val="0"/>
          <w:bCs w:val="0"/>
        </w:rPr>
        <w:t xml:space="preserve">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proofErr w:type="gramStart"/>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roofErr w:type="gramEnd"/>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F27EB9">
        <w:rPr>
          <w:rFonts w:ascii="Times New Roman" w:hAnsi="Times New Roman" w:cs="Times New Roman"/>
          <w:b w:val="0"/>
        </w:rPr>
        <w:t>участие</w:t>
      </w:r>
      <w:proofErr w:type="gramEnd"/>
      <w:r w:rsidRPr="00F27EB9">
        <w:rPr>
          <w:rFonts w:ascii="Times New Roman" w:hAnsi="Times New Roman" w:cs="Times New Roman"/>
          <w:b w:val="0"/>
        </w:rPr>
        <w:t xml:space="preserve">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proofErr w:type="gramStart"/>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w:t>
      </w:r>
      <w:proofErr w:type="gramEnd"/>
      <w:r w:rsidR="00AC557E" w:rsidRPr="00AC557E">
        <w:rPr>
          <w:rFonts w:ascii="Times New Roman" w:hAnsi="Times New Roman" w:cs="Times New Roman"/>
          <w:b w:val="0"/>
        </w:rPr>
        <w:t xml:space="preserve">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86183E">
        <w:rPr>
          <w:rFonts w:ascii="Times New Roman" w:hAnsi="Times New Roman" w:cs="Times New Roman"/>
          <w:b w:val="0"/>
          <w:bCs w:val="0"/>
        </w:rPr>
        <w:t xml:space="preserve">закупке) </w:t>
      </w:r>
      <w:proofErr w:type="gramEnd"/>
      <w:r w:rsidRPr="0086183E">
        <w:rPr>
          <w:rFonts w:ascii="Times New Roman" w:hAnsi="Times New Roman" w:cs="Times New Roman"/>
          <w:b w:val="0"/>
          <w:bCs w:val="0"/>
        </w:rPr>
        <w:t>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w:t>
      </w:r>
      <w:proofErr w:type="gramStart"/>
      <w:r w:rsidRPr="00AC557E">
        <w:rPr>
          <w:rFonts w:ascii="Times New Roman" w:hAnsi="Times New Roman" w:cs="Times New Roman"/>
          <w:b w:val="0"/>
          <w:bCs w:val="0"/>
        </w:rPr>
        <w:t>запрос</w:t>
      </w:r>
      <w:proofErr w:type="gramEnd"/>
      <w:r w:rsidRPr="00AC557E">
        <w:rPr>
          <w:rFonts w:ascii="Times New Roman" w:hAnsi="Times New Roman" w:cs="Times New Roman"/>
          <w:b w:val="0"/>
          <w:bCs w:val="0"/>
        </w:rPr>
        <w:t xml:space="preserve">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proofErr w:type="gramStart"/>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w:t>
      </w:r>
      <w:proofErr w:type="gramEnd"/>
      <w:r w:rsidRPr="00051A92">
        <w:rPr>
          <w:rFonts w:ascii="Times New Roman" w:hAnsi="Times New Roman" w:cs="Times New Roman"/>
          <w:b w:val="0"/>
          <w:bCs w:val="0"/>
        </w:rPr>
        <w:t xml:space="preserve"> в связи с рассмотрением жалобы в </w:t>
      </w:r>
      <w:proofErr w:type="gramStart"/>
      <w:r w:rsidRPr="00051A92">
        <w:rPr>
          <w:rFonts w:ascii="Times New Roman" w:hAnsi="Times New Roman" w:cs="Times New Roman"/>
          <w:b w:val="0"/>
          <w:bCs w:val="0"/>
        </w:rPr>
        <w:t>порядке</w:t>
      </w:r>
      <w:proofErr w:type="gramEnd"/>
      <w:r w:rsidRPr="00051A92">
        <w:rPr>
          <w:rFonts w:ascii="Times New Roman" w:hAnsi="Times New Roman" w:cs="Times New Roman"/>
          <w:b w:val="0"/>
          <w:bCs w:val="0"/>
        </w:rPr>
        <w:t xml:space="preserve">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w:t>
      </w:r>
      <w:proofErr w:type="gramStart"/>
      <w:r w:rsidRPr="00051A92">
        <w:rPr>
          <w:rFonts w:ascii="Times New Roman" w:hAnsi="Times New Roman" w:cs="Times New Roman"/>
          <w:b w:val="0"/>
          <w:bCs w:val="0"/>
        </w:rPr>
        <w:t>кст пр</w:t>
      </w:r>
      <w:proofErr w:type="gramEnd"/>
      <w:r w:rsidRPr="00051A92">
        <w:rPr>
          <w:rFonts w:ascii="Times New Roman" w:hAnsi="Times New Roman" w:cs="Times New Roman"/>
          <w:b w:val="0"/>
          <w:bCs w:val="0"/>
        </w:rPr>
        <w:t>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Договор по результатам закупки заключается в срок не ранее чем через десять дней и не позднее чем через двадцать дней </w:t>
      </w:r>
      <w:proofErr w:type="gramStart"/>
      <w:r w:rsidRPr="00D73B54">
        <w:rPr>
          <w:rFonts w:ascii="Times New Roman" w:hAnsi="Times New Roman" w:cs="Times New Roman"/>
          <w:b w:val="0"/>
          <w:bCs w:val="0"/>
        </w:rPr>
        <w:t>с даты размещения</w:t>
      </w:r>
      <w:proofErr w:type="gramEnd"/>
      <w:r w:rsidRPr="00D73B54">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proofErr w:type="gramStart"/>
      <w:r w:rsidRPr="00DE1D2E">
        <w:rPr>
          <w:rFonts w:ascii="Times New Roman" w:hAnsi="Times New Roman" w:cs="Times New Roman"/>
          <w:b w:val="0"/>
          <w:bCs w:val="0"/>
        </w:rPr>
        <w:lastRenderedPageBreak/>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ЕИС</w:t>
      </w:r>
      <w:proofErr w:type="gramEnd"/>
      <w:r w:rsidRPr="00DE1D2E">
        <w:rPr>
          <w:rFonts w:ascii="Times New Roman" w:hAnsi="Times New Roman" w:cs="Times New Roman"/>
          <w:b w:val="0"/>
          <w:bCs w:val="0"/>
        </w:rPr>
        <w:t xml:space="preserve">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w:t>
      </w:r>
      <w:proofErr w:type="gramStart"/>
      <w:r w:rsidRPr="00DE1D2E">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proofErr w:type="gramStart"/>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42529D">
        <w:rPr>
          <w:rFonts w:ascii="Times New Roman" w:hAnsi="Times New Roman" w:cs="Times New Roman"/>
          <w:b w:val="0"/>
          <w:bCs w:val="0"/>
        </w:rPr>
        <w:t xml:space="preserve">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w:t>
      </w:r>
      <w:proofErr w:type="gramStart"/>
      <w:r w:rsidRPr="00E63DC9">
        <w:t>позднее</w:t>
      </w:r>
      <w:proofErr w:type="gramEnd"/>
      <w:r w:rsidRPr="00E63DC9">
        <w:t xml:space="preserve">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w:t>
      </w:r>
      <w:proofErr w:type="gramStart"/>
      <w:r w:rsidRPr="00E63DC9">
        <w:t>случае</w:t>
      </w:r>
      <w:proofErr w:type="gramEnd"/>
      <w:r w:rsidRPr="00E63DC9">
        <w:t xml:space="preserve">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 xml:space="preserve">в банковской </w:t>
      </w:r>
      <w:proofErr w:type="gramStart"/>
      <w:r w:rsidRPr="00E63DC9">
        <w:t>гарантии</w:t>
      </w:r>
      <w:proofErr w:type="gramEnd"/>
      <w:r w:rsidRPr="00E63DC9">
        <w:t xml:space="preserve">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lastRenderedPageBreak/>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proofErr w:type="gramStart"/>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E63DC9">
        <w:t xml:space="preserve">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 xml:space="preserve">гарант осуществляет кредитование юридических лиц, входящих в Группу компаний </w:t>
      </w:r>
      <w:proofErr w:type="spellStart"/>
      <w:r w:rsidRPr="00E63DC9">
        <w:t>Россети</w:t>
      </w:r>
      <w:proofErr w:type="spellEnd"/>
      <w:r w:rsidRPr="00E63DC9">
        <w:t>;</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 xml:space="preserve">При наличии информации о неправомерных действиях банка-гаранта в отношении Группы компаний </w:t>
      </w:r>
      <w:proofErr w:type="spellStart"/>
      <w:r w:rsidRPr="00E63DC9">
        <w:rPr>
          <w:b w:val="0"/>
          <w:sz w:val="24"/>
          <w:szCs w:val="24"/>
        </w:rPr>
        <w:t>Россети</w:t>
      </w:r>
      <w:proofErr w:type="spellEnd"/>
      <w:r w:rsidRPr="00E63DC9">
        <w:rPr>
          <w:b w:val="0"/>
          <w:sz w:val="24"/>
          <w:szCs w:val="24"/>
        </w:rPr>
        <w:t xml:space="preserve">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w:t>
      </w:r>
      <w:proofErr w:type="gramStart"/>
      <w:r w:rsidRPr="0042529D">
        <w:rPr>
          <w:rFonts w:ascii="Times New Roman" w:hAnsi="Times New Roman" w:cs="Times New Roman"/>
          <w:b w:val="0"/>
          <w:bCs w:val="0"/>
        </w:rPr>
        <w:t>требованиям, установленным в документации о закупке или предоставил</w:t>
      </w:r>
      <w:proofErr w:type="gramEnd"/>
      <w:r w:rsidRPr="0042529D">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proofErr w:type="spellStart"/>
      <w:r w:rsidRPr="00AE1C9F">
        <w:lastRenderedPageBreak/>
        <w:t>непредоставления</w:t>
      </w:r>
      <w:proofErr w:type="spellEnd"/>
      <w:r w:rsidRPr="00AE1C9F">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proofErr w:type="gramStart"/>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roofErr w:type="gramEnd"/>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proofErr w:type="gramStart"/>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proofErr w:type="gramStart"/>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04CF5">
        <w:rPr>
          <w:rFonts w:ascii="Times New Roman" w:hAnsi="Times New Roman" w:cs="Times New Roman"/>
          <w:b w:val="0"/>
          <w:bCs w:val="0"/>
        </w:rPr>
        <w:t xml:space="preserve">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lastRenderedPageBreak/>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w:t>
            </w:r>
            <w:proofErr w:type="spellStart"/>
            <w:r>
              <w:rPr>
                <w:bCs/>
                <w:iCs/>
                <w:lang w:eastAsia="ar-SA"/>
              </w:rPr>
              <w:t>Тываэнерго</w:t>
            </w:r>
            <w:proofErr w:type="spellEnd"/>
            <w:r>
              <w:rPr>
                <w:bCs/>
                <w:iCs/>
                <w:lang w:eastAsia="ar-SA"/>
              </w:rPr>
              <w:t>» (АО «</w:t>
            </w:r>
            <w:proofErr w:type="spellStart"/>
            <w:r>
              <w:rPr>
                <w:bCs/>
                <w:iCs/>
                <w:lang w:eastAsia="ar-SA"/>
              </w:rPr>
              <w:t>Тываэнерго</w:t>
            </w:r>
            <w:proofErr w:type="spellEnd"/>
            <w:r>
              <w:rPr>
                <w:bCs/>
                <w:iCs/>
                <w:lang w:eastAsia="ar-SA"/>
              </w:rPr>
              <w:t>»).</w:t>
            </w:r>
          </w:p>
          <w:p w:rsidR="00DE1D2E" w:rsidRDefault="00DE1D2E" w:rsidP="00DE1D2E">
            <w:r>
              <w:t xml:space="preserve">Место нахождения и почтовый адрес Заказчика: </w:t>
            </w:r>
            <w:r>
              <w:rPr>
                <w:bCs/>
                <w:lang w:eastAsia="ar-SA"/>
              </w:rPr>
              <w:t xml:space="preserve">667001, г. Кызыл, ул. </w:t>
            </w:r>
            <w:proofErr w:type="gramStart"/>
            <w:r>
              <w:rPr>
                <w:bCs/>
                <w:lang w:eastAsia="ar-SA"/>
              </w:rPr>
              <w:t>Рабочая</w:t>
            </w:r>
            <w:proofErr w:type="gramEnd"/>
            <w:r>
              <w:rPr>
                <w:bCs/>
                <w:lang w:eastAsia="ar-SA"/>
              </w:rPr>
              <w:t xml:space="preserve"> 4.</w:t>
            </w:r>
          </w:p>
          <w:p w:rsidR="00DE1D2E" w:rsidRPr="00AF7775" w:rsidRDefault="00DE1D2E" w:rsidP="00DE1D2E">
            <w:r>
              <w:rPr>
                <w:lang w:val="en-US"/>
              </w:rPr>
              <w:t>E</w:t>
            </w:r>
            <w:r w:rsidRPr="00AF7775">
              <w:t>-</w:t>
            </w:r>
            <w:r>
              <w:rPr>
                <w:lang w:val="en-US"/>
              </w:rPr>
              <w:t>mail</w:t>
            </w:r>
            <w:r w:rsidRPr="00AF7775">
              <w:t xml:space="preserve">:  </w:t>
            </w:r>
            <w:proofErr w:type="spellStart"/>
            <w:r>
              <w:rPr>
                <w:lang w:val="en-US"/>
              </w:rPr>
              <w:t>tuvaenergo</w:t>
            </w:r>
            <w:proofErr w:type="spellEnd"/>
            <w:r w:rsidRPr="00AF7775">
              <w:t>@</w:t>
            </w:r>
            <w:proofErr w:type="spellStart"/>
            <w:r>
              <w:rPr>
                <w:lang w:val="en-US"/>
              </w:rPr>
              <w:t>tuva</w:t>
            </w:r>
            <w:proofErr w:type="spellEnd"/>
            <w:r w:rsidRPr="00AF7775">
              <w:t>.</w:t>
            </w:r>
            <w:proofErr w:type="spellStart"/>
            <w:r>
              <w:rPr>
                <w:lang w:val="en-US"/>
              </w:rPr>
              <w:t>mrsk</w:t>
            </w:r>
            <w:proofErr w:type="spellEnd"/>
            <w:r w:rsidRPr="00AF7775">
              <w:t>-</w:t>
            </w:r>
            <w:r>
              <w:rPr>
                <w:lang w:val="en-US"/>
              </w:rPr>
              <w:t>sib</w:t>
            </w:r>
            <w:r w:rsidRPr="00AF7775">
              <w:t>.</w:t>
            </w:r>
            <w:proofErr w:type="spellStart"/>
            <w:r>
              <w:rPr>
                <w:lang w:val="en-US"/>
              </w:rPr>
              <w:t>ru</w:t>
            </w:r>
            <w:proofErr w:type="spellEnd"/>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Поставка ГСМ (бензин, дизельное топливо) г. Ак-Довурак</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Республика Тыва, г. Ак-Довурак</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w:t>
            </w:r>
            <w:proofErr w:type="gramStart"/>
            <w:r w:rsidRPr="00172B4C">
              <w:t>Колхозная</w:t>
            </w:r>
            <w:proofErr w:type="gramEnd"/>
            <w:r w:rsidRPr="00172B4C">
              <w:t>,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lastRenderedPageBreak/>
              <w:t xml:space="preserve">Сроки </w:t>
            </w:r>
            <w:r w:rsidR="00425FE8" w:rsidRPr="00DE1D2E">
              <w:t xml:space="preserve">поставки товара (выполнения работ/ оказания услуг): </w:t>
            </w:r>
          </w:p>
          <w:p w:rsidR="00425FE8" w:rsidRPr="00EC7C84" w:rsidRDefault="00D7287B" w:rsidP="00425FE8">
            <w:pPr>
              <w:spacing w:after="0"/>
              <w:rPr>
                <w:color w:val="000000"/>
                <w:szCs w:val="22"/>
              </w:rPr>
            </w:pPr>
            <w:r w:rsidRPr="003D2F88">
              <w:rPr>
                <w:rFonts w:ascii="Times New Roman CYR" w:hAnsi="Times New Roman CYR" w:cs="Times New Roman CYR"/>
                <w:sz w:val="26"/>
                <w:szCs w:val="26"/>
              </w:rPr>
              <w:t>в течение 365 календарных дней с момента заключения (подписания) договора</w:t>
            </w:r>
            <w:r w:rsidR="00C3467A" w:rsidRPr="00C3467A">
              <w:rPr>
                <w:color w:val="000000"/>
                <w:szCs w:val="22"/>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D7287B" w:rsidRPr="00D7287B">
              <w:t>499 437</w:t>
            </w:r>
            <w:r w:rsidRPr="00DE1D2E">
              <w:rPr>
                <w:bCs/>
                <w:lang w:eastAsia="ar-SA"/>
              </w:rPr>
              <w:t xml:space="preserve"> (</w:t>
            </w:r>
            <w:r w:rsidR="00D7287B">
              <w:rPr>
                <w:bCs/>
                <w:lang w:eastAsia="ar-SA"/>
              </w:rPr>
              <w:t>четыреста девяносто девять тысяч четыреста тридцать семь</w:t>
            </w:r>
            <w:r w:rsidR="00EC7C84">
              <w:rPr>
                <w:bCs/>
                <w:lang w:eastAsia="ar-SA"/>
              </w:rPr>
              <w:t>)</w:t>
            </w:r>
            <w:r w:rsidRPr="00DE1D2E">
              <w:rPr>
                <w:bCs/>
                <w:lang w:eastAsia="ar-SA"/>
              </w:rPr>
              <w:t xml:space="preserve"> </w:t>
            </w:r>
            <w:r w:rsidR="00DE1D2E" w:rsidRPr="00DE1D2E">
              <w:rPr>
                <w:bCs/>
                <w:lang w:eastAsia="ar-SA"/>
              </w:rPr>
              <w:t>руб</w:t>
            </w:r>
            <w:r w:rsidR="00D7287B">
              <w:rPr>
                <w:bCs/>
                <w:lang w:eastAsia="ar-SA"/>
              </w:rPr>
              <w:t>л</w:t>
            </w:r>
            <w:r w:rsidR="00536BB3">
              <w:rPr>
                <w:bCs/>
                <w:lang w:eastAsia="ar-SA"/>
              </w:rPr>
              <w:t>ей</w:t>
            </w:r>
            <w:r w:rsidR="00DE1D2E" w:rsidRPr="00DE1D2E">
              <w:rPr>
                <w:bCs/>
                <w:lang w:eastAsia="ar-SA"/>
              </w:rPr>
              <w:t xml:space="preserve"> </w:t>
            </w:r>
            <w:r w:rsidR="00D7287B">
              <w:rPr>
                <w:bCs/>
                <w:lang w:eastAsia="ar-SA"/>
              </w:rPr>
              <w:t>6</w:t>
            </w:r>
            <w:r w:rsidR="00F15B77">
              <w:rPr>
                <w:bCs/>
                <w:lang w:eastAsia="ar-SA"/>
              </w:rPr>
              <w:t>0</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D7287B">
              <w:t>99 887</w:t>
            </w:r>
            <w:r w:rsidRPr="00DE1D2E">
              <w:rPr>
                <w:bCs/>
                <w:lang w:eastAsia="ar-SA"/>
              </w:rPr>
              <w:t xml:space="preserve"> (</w:t>
            </w:r>
            <w:r w:rsidR="00D7287B">
              <w:rPr>
                <w:bCs/>
                <w:lang w:eastAsia="ar-SA"/>
              </w:rPr>
              <w:t>девяносто девять тысяч восемьсот восемьдесят семь</w:t>
            </w:r>
            <w:r w:rsidRPr="00DE1D2E">
              <w:rPr>
                <w:bCs/>
                <w:lang w:eastAsia="ar-SA"/>
              </w:rPr>
              <w:t>)</w:t>
            </w:r>
            <w:r w:rsidR="00DE1D2E" w:rsidRPr="00DE1D2E">
              <w:rPr>
                <w:bCs/>
                <w:lang w:eastAsia="ar-SA"/>
              </w:rPr>
              <w:t xml:space="preserve"> рублей</w:t>
            </w:r>
            <w:r w:rsidRPr="00DE1D2E">
              <w:rPr>
                <w:bCs/>
                <w:lang w:eastAsia="ar-SA"/>
              </w:rPr>
              <w:t xml:space="preserve"> </w:t>
            </w:r>
            <w:r w:rsidR="00D7287B">
              <w:rPr>
                <w:bCs/>
                <w:lang w:eastAsia="ar-SA"/>
              </w:rPr>
              <w:t>52</w:t>
            </w:r>
            <w:r w:rsidRPr="00DE1D2E">
              <w:rPr>
                <w:bCs/>
                <w:lang w:eastAsia="ar-SA"/>
              </w:rPr>
              <w:t xml:space="preserve"> копе</w:t>
            </w:r>
            <w:r w:rsidR="00D7287B">
              <w:rPr>
                <w:bCs/>
                <w:lang w:eastAsia="ar-SA"/>
              </w:rPr>
              <w:t>йки</w:t>
            </w:r>
            <w:r w:rsidRPr="00DE1D2E">
              <w:rPr>
                <w:bCs/>
                <w:lang w:eastAsia="ar-SA"/>
              </w:rPr>
              <w:t>.</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D7287B">
              <w:t>599 325</w:t>
            </w:r>
            <w:r w:rsidRPr="00DE1D2E">
              <w:rPr>
                <w:bCs/>
                <w:lang w:eastAsia="ar-SA"/>
              </w:rPr>
              <w:t xml:space="preserve"> (</w:t>
            </w:r>
            <w:r w:rsidR="00D7287B">
              <w:rPr>
                <w:bCs/>
                <w:lang w:eastAsia="ar-SA"/>
              </w:rPr>
              <w:t>пятьсот девяносто девять тысяч триста двадцать пять</w:t>
            </w:r>
            <w:r w:rsidRPr="00DE1D2E">
              <w:rPr>
                <w:bCs/>
                <w:lang w:eastAsia="ar-SA"/>
              </w:rPr>
              <w:t>)</w:t>
            </w:r>
            <w:r w:rsidR="00DE1D2E" w:rsidRPr="00DE1D2E">
              <w:rPr>
                <w:bCs/>
                <w:lang w:eastAsia="ar-SA"/>
              </w:rPr>
              <w:t xml:space="preserve"> рублей</w:t>
            </w:r>
            <w:r w:rsidR="00452766">
              <w:rPr>
                <w:bCs/>
                <w:lang w:eastAsia="ar-SA"/>
              </w:rPr>
              <w:t xml:space="preserve"> </w:t>
            </w:r>
            <w:r w:rsidR="00D7287B">
              <w:rPr>
                <w:bCs/>
                <w:lang w:eastAsia="ar-SA"/>
              </w:rPr>
              <w:t>12</w:t>
            </w:r>
            <w:r w:rsidR="00536BB3">
              <w:rPr>
                <w:bCs/>
                <w:lang w:eastAsia="ar-SA"/>
              </w:rPr>
              <w:t xml:space="preserve"> копе</w:t>
            </w:r>
            <w:r w:rsidR="00F15B77">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proofErr w:type="gramStart"/>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AA433B">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D7287B">
              <w:t>05</w:t>
            </w:r>
            <w:r w:rsidRPr="00AE0FAB">
              <w:t xml:space="preserve">» </w:t>
            </w:r>
            <w:r w:rsidR="00D7287B">
              <w:t>августа 2020</w:t>
            </w:r>
            <w:r w:rsidRPr="00AE0FAB">
              <w:t xml:space="preserve">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D7287B">
              <w:t>17</w:t>
            </w:r>
            <w:r w:rsidRPr="00AE0FAB">
              <w:t xml:space="preserve">» </w:t>
            </w:r>
            <w:r>
              <w:t xml:space="preserve"> </w:t>
            </w:r>
            <w:r w:rsidR="00D7287B">
              <w:t>августа 2020</w:t>
            </w:r>
            <w:r w:rsidRPr="00AE0FAB">
              <w:t xml:space="preserve">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D7287B">
              <w:t>17</w:t>
            </w:r>
            <w:r w:rsidRPr="00AE0FAB">
              <w:t xml:space="preserve">» </w:t>
            </w:r>
            <w:r>
              <w:t xml:space="preserve"> </w:t>
            </w:r>
            <w:r w:rsidR="00D7287B">
              <w:t>августа 2020</w:t>
            </w:r>
            <w:r w:rsidRPr="00AE0FAB">
              <w:t xml:space="preserve">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lastRenderedPageBreak/>
              <w:t>Дата проведения этапа: «</w:t>
            </w:r>
            <w:r w:rsidR="00D7287B">
              <w:t>24</w:t>
            </w:r>
            <w:r w:rsidRPr="00AE0FAB">
              <w:t xml:space="preserve">» </w:t>
            </w:r>
            <w:r w:rsidR="00D7287B">
              <w:t>сентября 2020</w:t>
            </w:r>
            <w:r w:rsidRPr="00AE0FAB">
              <w:t xml:space="preserve">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D7287B">
              <w:t>01</w:t>
            </w:r>
            <w:r w:rsidRPr="00AE0FAB">
              <w:t xml:space="preserve">» </w:t>
            </w:r>
            <w:r w:rsidR="00D7287B">
              <w:t>октября 2020</w:t>
            </w:r>
            <w:r w:rsidRPr="00AE0FAB">
              <w:t xml:space="preserve">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w:t>
            </w:r>
            <w:r w:rsidRPr="00187C12">
              <w:lastRenderedPageBreak/>
              <w:t>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 xml:space="preserve">Документы и сведения, входящие в состав заявки на участие в закупке установлены в Приложение № 2 к части II «ИНФОРМАЦИОННАЯ КАРТА </w:t>
            </w:r>
            <w:r w:rsidRPr="00217473">
              <w:rPr>
                <w:rFonts w:ascii="Times New Roman" w:hAnsi="Times New Roman" w:cs="Times New Roman"/>
                <w:b w:val="0"/>
                <w:color w:val="auto"/>
                <w:sz w:val="24"/>
                <w:szCs w:val="24"/>
              </w:rPr>
              <w:lastRenderedPageBreak/>
              <w:t>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 xml:space="preserve">Не </w:t>
            </w:r>
            <w:proofErr w:type="gramStart"/>
            <w:r w:rsidRPr="00A13786">
              <w:t>установлены</w:t>
            </w:r>
            <w:proofErr w:type="gramEnd"/>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w:t>
            </w:r>
            <w:r w:rsidR="00645FC8">
              <w:lastRenderedPageBreak/>
              <w:t>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lastRenderedPageBreak/>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D7287B">
            <w:pPr>
              <w:spacing w:after="0"/>
            </w:pPr>
            <w:r w:rsidRPr="00AE0FAB">
              <w:t>«</w:t>
            </w:r>
            <w:r w:rsidR="00D7287B">
              <w:t>14</w:t>
            </w:r>
            <w:r w:rsidRPr="00AE0FAB">
              <w:t xml:space="preserve">» </w:t>
            </w:r>
            <w:r w:rsidR="00AF7775">
              <w:t>ок</w:t>
            </w:r>
            <w:r w:rsidR="00452766">
              <w:t>тября</w:t>
            </w:r>
            <w:r w:rsidR="00D7287B">
              <w:t xml:space="preserve"> 2020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w:t>
            </w:r>
            <w:proofErr w:type="gramStart"/>
            <w:r w:rsidRPr="00187C12">
              <w:t>дств в к</w:t>
            </w:r>
            <w:proofErr w:type="gramEnd"/>
            <w:r w:rsidRPr="00187C12">
              <w:t>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w:t>
            </w:r>
            <w:proofErr w:type="gramStart"/>
            <w:r w:rsidRPr="00187C12">
              <w:t>дств в к</w:t>
            </w:r>
            <w:proofErr w:type="gramEnd"/>
            <w:r w:rsidRPr="00187C12">
              <w:t>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proofErr w:type="gramStart"/>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proofErr w:type="spellStart"/>
      <w:r w:rsidRPr="006D418C">
        <w:rPr>
          <w:b/>
        </w:rPr>
        <w:t>Пэф.сн</w:t>
      </w:r>
      <w:proofErr w:type="spellEnd"/>
      <w:r w:rsidRPr="006D418C">
        <w:rPr>
          <w:b/>
        </w:rPr>
        <w:t>.</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proofErr w:type="spellStart"/>
      <w:r w:rsidRPr="006D418C">
        <w:rPr>
          <w:b/>
        </w:rPr>
        <w:t>Пэ.в</w:t>
      </w:r>
      <w:proofErr w:type="spellEnd"/>
      <w:r w:rsidRPr="006D418C">
        <w:rPr>
          <w:b/>
        </w:rPr>
        <w:t>.</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proofErr w:type="spellStart"/>
      <w:r w:rsidRPr="006D418C">
        <w:rPr>
          <w:b/>
          <w:bCs/>
        </w:rPr>
        <w:t>Пэф.сн</w:t>
      </w:r>
      <w:proofErr w:type="spellEnd"/>
      <w:r w:rsidRPr="006D418C">
        <w:rPr>
          <w:b/>
          <w:bCs/>
        </w:rPr>
        <w:t xml:space="preserve">.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proofErr w:type="spellStart"/>
      <w:r w:rsidRPr="006D418C">
        <w:rPr>
          <w:b/>
          <w:bCs/>
        </w:rPr>
        <w:t>Пэф.сн</w:t>
      </w:r>
      <w:proofErr w:type="spellEnd"/>
      <w:r w:rsidRPr="006D418C">
        <w:rPr>
          <w:b/>
          <w:bCs/>
        </w:rPr>
        <w:t>.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proofErr w:type="gramStart"/>
      <w:r w:rsidRPr="006D418C">
        <w:t>ближайшей</w:t>
      </w:r>
      <w:proofErr w:type="gramEnd"/>
      <w:r w:rsidRPr="006D418C">
        <w:t xml:space="preserve">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proofErr w:type="spellStart"/>
      <w:r w:rsidRPr="006D418C">
        <w:rPr>
          <w:b/>
          <w:bCs/>
        </w:rPr>
        <w:t>Пэ.</w:t>
      </w:r>
      <w:proofErr w:type="gramStart"/>
      <w:r w:rsidRPr="006D418C">
        <w:rPr>
          <w:b/>
          <w:bCs/>
        </w:rPr>
        <w:t>в</w:t>
      </w:r>
      <w:proofErr w:type="spellEnd"/>
      <w:proofErr w:type="gramEnd"/>
      <w:r w:rsidRPr="006D418C">
        <w:rPr>
          <w:b/>
          <w:bCs/>
        </w:rPr>
        <w:t>.</w:t>
      </w:r>
      <w:r w:rsidRPr="006D418C">
        <w:rPr>
          <w:bCs/>
        </w:rPr>
        <w:t xml:space="preserve"> зависит </w:t>
      </w:r>
      <w:proofErr w:type="gramStart"/>
      <w:r w:rsidRPr="006D418C">
        <w:rPr>
          <w:bCs/>
        </w:rPr>
        <w:t>от</w:t>
      </w:r>
      <w:proofErr w:type="gramEnd"/>
      <w:r w:rsidRPr="006D418C">
        <w:rPr>
          <w:bCs/>
        </w:rPr>
        <w:t xml:space="preserve">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proofErr w:type="spellStart"/>
      <w:r w:rsidRPr="006D418C">
        <w:rPr>
          <w:bCs/>
          <w:lang w:val="en-US"/>
        </w:rPr>
        <w:t>Smax</w:t>
      </w:r>
      <w:proofErr w:type="spellEnd"/>
      <w:r w:rsidRPr="006D418C">
        <w:rPr>
          <w:bCs/>
          <w:lang w:val="en-US"/>
        </w:rPr>
        <w:t xml:space="preserve"> - Si</w:t>
      </w:r>
    </w:p>
    <w:p w:rsidR="00B36C99" w:rsidRPr="006D418C" w:rsidRDefault="00B36C99" w:rsidP="00B36C99">
      <w:pPr>
        <w:pStyle w:val="afffff6"/>
        <w:widowControl w:val="0"/>
        <w:tabs>
          <w:tab w:val="num" w:pos="0"/>
          <w:tab w:val="left" w:pos="709"/>
        </w:tabs>
        <w:ind w:left="0" w:firstLine="426"/>
        <w:rPr>
          <w:bCs/>
          <w:lang w:val="en-US"/>
        </w:rPr>
      </w:pPr>
      <w:proofErr w:type="spellStart"/>
      <w:proofErr w:type="gramStart"/>
      <w:r w:rsidRPr="006D418C">
        <w:rPr>
          <w:bCs/>
          <w:lang w:val="en-US"/>
        </w:rPr>
        <w:t>Rsi</w:t>
      </w:r>
      <w:proofErr w:type="spellEnd"/>
      <w:r w:rsidRPr="006D418C">
        <w:rPr>
          <w:bCs/>
          <w:lang w:val="en-US"/>
        </w:rPr>
        <w:t xml:space="preserve">  =</w:t>
      </w:r>
      <w:proofErr w:type="gramEnd"/>
      <w:r w:rsidRPr="006D418C">
        <w:rPr>
          <w:bCs/>
          <w:lang w:val="en-US"/>
        </w:rPr>
        <w:t xml:space="preserve">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r>
      <w:proofErr w:type="spellStart"/>
      <w:r w:rsidRPr="006D418C">
        <w:rPr>
          <w:bCs/>
          <w:lang w:val="en-US"/>
        </w:rPr>
        <w:t>Smax</w:t>
      </w:r>
      <w:proofErr w:type="spellEnd"/>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proofErr w:type="spellStart"/>
      <w:r w:rsidRPr="006D418C">
        <w:rPr>
          <w:bCs/>
        </w:rPr>
        <w:t>Rsi</w:t>
      </w:r>
      <w:proofErr w:type="spellEnd"/>
      <w:r w:rsidRPr="006D418C">
        <w:rPr>
          <w:bCs/>
        </w:rPr>
        <w:t xml:space="preserve">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r>
      <w:proofErr w:type="spellStart"/>
      <w:r w:rsidRPr="006D418C">
        <w:rPr>
          <w:bCs/>
        </w:rPr>
        <w:t>Smax</w:t>
      </w:r>
      <w:proofErr w:type="spellEnd"/>
      <w:r w:rsidRPr="006D418C">
        <w:rPr>
          <w:bCs/>
        </w:rPr>
        <w:t xml:space="preserve">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r>
      <w:proofErr w:type="spellStart"/>
      <w:r w:rsidRPr="006D418C">
        <w:rPr>
          <w:bCs/>
        </w:rPr>
        <w:t>Si</w:t>
      </w:r>
      <w:proofErr w:type="spellEnd"/>
      <w:r w:rsidRPr="006D418C">
        <w:rPr>
          <w:bCs/>
        </w:rPr>
        <w:t xml:space="preserve"> -  стоимость заявки i-</w:t>
      </w:r>
      <w:proofErr w:type="spellStart"/>
      <w:r w:rsidRPr="006D418C">
        <w:rPr>
          <w:bCs/>
        </w:rPr>
        <w:t>го</w:t>
      </w:r>
      <w:proofErr w:type="spellEnd"/>
      <w:r w:rsidRPr="006D418C">
        <w:rPr>
          <w:bCs/>
        </w:rPr>
        <w:t xml:space="preserve">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proofErr w:type="gramStart"/>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w:t>
      </w:r>
      <w:proofErr w:type="gramEnd"/>
      <w:r w:rsidRPr="00FD0BD8">
        <w:t>,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 xml:space="preserve">сто в </w:t>
      </w:r>
      <w:proofErr w:type="spellStart"/>
      <w:r>
        <w:t>ранжировке</w:t>
      </w:r>
      <w:proofErr w:type="spellEnd"/>
      <w:r>
        <w:t xml:space="preserve">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proofErr w:type="gramStart"/>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w:t>
            </w:r>
            <w:proofErr w:type="gramEnd"/>
            <w:r w:rsidRPr="00FC1773">
              <w:rPr>
                <w:sz w:val="20"/>
                <w:szCs w:val="20"/>
              </w:rPr>
              <w:t xml:space="preserve">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proofErr w:type="gramStart"/>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roofErr w:type="gramEnd"/>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 xml:space="preserve">Предоставление списка аффилированных лиц для АО, </w:t>
            </w:r>
            <w:proofErr w:type="gramStart"/>
            <w:r w:rsidRPr="006A2082">
              <w:rPr>
                <w:rFonts w:eastAsia="Calibri"/>
                <w:bCs/>
                <w:sz w:val="20"/>
                <w:szCs w:val="20"/>
              </w:rPr>
              <w:t>сформированный</w:t>
            </w:r>
            <w:proofErr w:type="gramEnd"/>
            <w:r w:rsidRPr="006A2082">
              <w:rPr>
                <w:rFonts w:eastAsia="Calibri"/>
                <w:bCs/>
                <w:sz w:val="20"/>
                <w:szCs w:val="20"/>
              </w:rPr>
              <w:t xml:space="preserve">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w:t>
            </w:r>
            <w:proofErr w:type="spellStart"/>
            <w:r w:rsidRPr="00025B65">
              <w:rPr>
                <w:rFonts w:eastAsia="Calibri"/>
                <w:bCs/>
                <w:sz w:val="20"/>
                <w:szCs w:val="20"/>
              </w:rPr>
              <w:t>аффилированности</w:t>
            </w:r>
            <w:proofErr w:type="spellEnd"/>
            <w:r w:rsidRPr="00025B65">
              <w:rPr>
                <w:rFonts w:eastAsia="Calibri"/>
                <w:bCs/>
                <w:sz w:val="20"/>
                <w:szCs w:val="20"/>
              </w:rPr>
              <w:t xml:space="preserve">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 xml:space="preserve">Справка о наличии конфликта интересов и/или связей, носящих характер </w:t>
            </w:r>
            <w:proofErr w:type="spellStart"/>
            <w:r w:rsidRPr="00D536E5">
              <w:rPr>
                <w:bCs/>
                <w:sz w:val="20"/>
                <w:szCs w:val="20"/>
              </w:rPr>
              <w:t>аффилированности</w:t>
            </w:r>
            <w:proofErr w:type="spellEnd"/>
            <w:r w:rsidRPr="00D536E5">
              <w:rPr>
                <w:bCs/>
                <w:sz w:val="20"/>
                <w:szCs w:val="20"/>
              </w:rPr>
              <w:t xml:space="preserve"> с работниками Заказчика/Организатора закупк</w:t>
            </w:r>
            <w:proofErr w:type="gramStart"/>
            <w:r w:rsidRPr="00D536E5">
              <w:rPr>
                <w:bCs/>
                <w:sz w:val="20"/>
                <w:szCs w:val="20"/>
              </w:rPr>
              <w:t>и</w:t>
            </w:r>
            <w:r>
              <w:rPr>
                <w:bCs/>
                <w:snapToGrid w:val="0"/>
                <w:sz w:val="20"/>
                <w:szCs w:val="22"/>
              </w:rPr>
              <w:t>(</w:t>
            </w:r>
            <w:proofErr w:type="gramEnd"/>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 xml:space="preserve">Наличие конфликта интересов и/или связей, носящих характер </w:t>
            </w:r>
            <w:proofErr w:type="spellStart"/>
            <w:r w:rsidRPr="00C55D53">
              <w:rPr>
                <w:bCs/>
                <w:i/>
                <w:sz w:val="20"/>
                <w:szCs w:val="20"/>
              </w:rPr>
              <w:t>аффилированности</w:t>
            </w:r>
            <w:proofErr w:type="spellEnd"/>
            <w:r w:rsidRPr="00C55D53">
              <w:rPr>
                <w:bCs/>
                <w:i/>
                <w:sz w:val="20"/>
                <w:szCs w:val="20"/>
              </w:rPr>
              <w:t xml:space="preserve">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w:t>
            </w:r>
            <w:proofErr w:type="spellStart"/>
            <w:r>
              <w:rPr>
                <w:bCs/>
                <w:sz w:val="20"/>
                <w:szCs w:val="20"/>
              </w:rPr>
              <w:t>Россети</w:t>
            </w:r>
            <w:proofErr w:type="spellEnd"/>
            <w:r>
              <w:rPr>
                <w:bCs/>
                <w:sz w:val="20"/>
                <w:szCs w:val="20"/>
              </w:rPr>
              <w:t>» и ДЗО ПАО «</w:t>
            </w:r>
            <w:proofErr w:type="spellStart"/>
            <w:r>
              <w:rPr>
                <w:bCs/>
                <w:sz w:val="20"/>
                <w:szCs w:val="20"/>
              </w:rPr>
              <w:t>Россети</w:t>
            </w:r>
            <w:proofErr w:type="spellEnd"/>
            <w:r>
              <w:rPr>
                <w:bCs/>
                <w:sz w:val="20"/>
                <w:szCs w:val="20"/>
              </w:rPr>
              <w:t>» размещена официальном сайте АО «</w:t>
            </w:r>
            <w:proofErr w:type="spellStart"/>
            <w:r>
              <w:rPr>
                <w:bCs/>
                <w:sz w:val="20"/>
                <w:szCs w:val="20"/>
              </w:rPr>
              <w:t>Тываэнерго</w:t>
            </w:r>
            <w:proofErr w:type="spellEnd"/>
            <w:r>
              <w:rPr>
                <w:bCs/>
                <w:sz w:val="20"/>
                <w:szCs w:val="20"/>
              </w:rPr>
              <w:t>»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 xml:space="preserve">Требование распространяется только </w:t>
            </w:r>
            <w:proofErr w:type="gramStart"/>
            <w:r w:rsidRPr="00217473">
              <w:rPr>
                <w:b/>
                <w:sz w:val="20"/>
              </w:rPr>
              <w:t>на</w:t>
            </w:r>
            <w:proofErr w:type="gramEnd"/>
            <w:r w:rsidRPr="00217473">
              <w:rPr>
                <w:b/>
                <w:sz w:val="20"/>
              </w:rPr>
              <w:t xml:space="preserve">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proofErr w:type="gramStart"/>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w:t>
            </w:r>
            <w:proofErr w:type="gramEnd"/>
            <w:r>
              <w:rPr>
                <w:bCs/>
                <w:snapToGrid w:val="0"/>
                <w:sz w:val="20"/>
                <w:szCs w:val="22"/>
              </w:rPr>
              <w:t xml:space="preserve">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proofErr w:type="gramStart"/>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w:t>
            </w:r>
            <w:proofErr w:type="gramEnd"/>
            <w:r w:rsidRPr="00FD34FA">
              <w:rPr>
                <w:snapToGrid w:val="0"/>
                <w:sz w:val="20"/>
                <w:szCs w:val="20"/>
              </w:rPr>
              <w:t xml:space="preserve">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proofErr w:type="gramStart"/>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w:t>
            </w:r>
            <w:r w:rsidRPr="005A3EF2">
              <w:rPr>
                <w:rFonts w:eastAsia="Calibri"/>
                <w:bCs/>
                <w:sz w:val="20"/>
                <w:szCs w:val="20"/>
              </w:rPr>
              <w:lastRenderedPageBreak/>
              <w:t xml:space="preserve">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roofErr w:type="gramEnd"/>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w:t>
            </w:r>
            <w:proofErr w:type="spellStart"/>
            <w:r w:rsidRPr="00E63DC9">
              <w:rPr>
                <w:rFonts w:eastAsia="Calibri"/>
                <w:sz w:val="20"/>
                <w:szCs w:val="20"/>
              </w:rPr>
              <w:t>сопоставщиком</w:t>
            </w:r>
            <w:proofErr w:type="spellEnd"/>
            <w:r w:rsidRPr="00E63DC9">
              <w:rPr>
                <w:rFonts w:eastAsia="Calibri"/>
                <w:sz w:val="20"/>
                <w:szCs w:val="20"/>
              </w:rPr>
              <w:t xml:space="preserve">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w:t>
            </w:r>
            <w:proofErr w:type="spellStart"/>
            <w:r w:rsidRPr="00E63DC9">
              <w:rPr>
                <w:rFonts w:eastAsia="Calibri"/>
                <w:sz w:val="20"/>
                <w:szCs w:val="20"/>
              </w:rPr>
              <w:t>сопоставщика</w:t>
            </w:r>
            <w:proofErr w:type="spellEnd"/>
            <w:r w:rsidRPr="00E63DC9">
              <w:rPr>
                <w:rFonts w:eastAsia="Calibri"/>
                <w:sz w:val="20"/>
                <w:szCs w:val="20"/>
              </w:rPr>
              <w:t xml:space="preserve">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w:t>
            </w:r>
            <w:proofErr w:type="spellStart"/>
            <w:r w:rsidRPr="007A139C">
              <w:rPr>
                <w:bCs/>
                <w:sz w:val="20"/>
                <w:szCs w:val="20"/>
              </w:rPr>
              <w:t>сопоставщиками</w:t>
            </w:r>
            <w:proofErr w:type="spellEnd"/>
            <w:r w:rsidRPr="007A139C">
              <w:rPr>
                <w:bCs/>
                <w:sz w:val="20"/>
                <w:szCs w:val="20"/>
              </w:rPr>
              <w:t>) в объеме выполняемых поставок, работ, услу</w:t>
            </w:r>
            <w:proofErr w:type="gramStart"/>
            <w:r w:rsidRPr="007A139C">
              <w:rPr>
                <w:bCs/>
                <w:sz w:val="20"/>
                <w:szCs w:val="20"/>
              </w:rPr>
              <w:t>г</w:t>
            </w:r>
            <w:bookmarkEnd w:id="175"/>
            <w:bookmarkEnd w:id="176"/>
            <w:r w:rsidRPr="007A139C">
              <w:rPr>
                <w:bCs/>
                <w:snapToGrid w:val="0"/>
                <w:sz w:val="20"/>
                <w:szCs w:val="22"/>
              </w:rPr>
              <w:t>(</w:t>
            </w:r>
            <w:proofErr w:type="gramEnd"/>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w:t>
            </w:r>
            <w:proofErr w:type="spellStart"/>
            <w:r w:rsidRPr="007A139C">
              <w:rPr>
                <w:b/>
                <w:bCs/>
                <w:sz w:val="20"/>
              </w:rPr>
              <w:t>сопоставщиков</w:t>
            </w:r>
            <w:proofErr w:type="spellEnd"/>
            <w:r w:rsidRPr="007A139C">
              <w:rPr>
                <w:b/>
                <w:bCs/>
                <w:sz w:val="20"/>
              </w:rPr>
              <w:t>.</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w:t>
            </w:r>
            <w:proofErr w:type="spellStart"/>
            <w:r w:rsidRPr="007A139C">
              <w:rPr>
                <w:rFonts w:eastAsia="Arial Unicode MS"/>
                <w:sz w:val="20"/>
                <w:szCs w:val="20"/>
              </w:rPr>
              <w:t>сопоставщиком</w:t>
            </w:r>
            <w:proofErr w:type="spellEnd"/>
            <w:r w:rsidRPr="007A139C">
              <w:rPr>
                <w:rFonts w:eastAsia="Arial Unicode MS"/>
                <w:sz w:val="20"/>
                <w:szCs w:val="20"/>
              </w:rPr>
              <w:t>).</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w:t>
            </w:r>
            <w:proofErr w:type="gramStart"/>
            <w:r w:rsidRPr="00E25797">
              <w:rPr>
                <w:rFonts w:eastAsia="Arial Unicode MS"/>
                <w:sz w:val="20"/>
                <w:szCs w:val="20"/>
              </w:rPr>
              <w:t>а</w:t>
            </w:r>
            <w:r>
              <w:rPr>
                <w:bCs/>
                <w:snapToGrid w:val="0"/>
                <w:sz w:val="20"/>
                <w:szCs w:val="22"/>
              </w:rPr>
              <w:t>(</w:t>
            </w:r>
            <w:proofErr w:type="gramEnd"/>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lastRenderedPageBreak/>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w:t>
            </w:r>
            <w:proofErr w:type="gramStart"/>
            <w:r w:rsidRPr="00C70643">
              <w:rPr>
                <w:b/>
                <w:bCs/>
              </w:rPr>
              <w:t>п</w:t>
            </w:r>
            <w:proofErr w:type="gramEnd"/>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r>
            <w:proofErr w:type="gramStart"/>
            <w:r w:rsidRPr="00C70643">
              <w:rPr>
                <w:b/>
                <w:bCs/>
              </w:rPr>
              <w:t>с</w:t>
            </w:r>
            <w:proofErr w:type="gramEnd"/>
            <w:r w:rsidRPr="00C70643">
              <w:rPr>
                <w:b/>
                <w:bCs/>
              </w:rPr>
              <w:t xml:space="preserve">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roofErr w:type="gramStart"/>
      <w:r w:rsidRPr="004D0F20">
        <w:t>зарегистрированное</w:t>
      </w:r>
      <w:proofErr w:type="gramEnd"/>
      <w:r w:rsidRPr="004D0F20">
        <w:t xml:space="preserve">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w:t>
      </w:r>
      <w:proofErr w:type="gramStart"/>
      <w:r w:rsidRPr="004D0F20">
        <w:rPr>
          <w:i/>
          <w:sz w:val="20"/>
          <w:szCs w:val="20"/>
        </w:rPr>
        <w:t>место нахождение</w:t>
      </w:r>
      <w:proofErr w:type="gramEnd"/>
      <w:r w:rsidRPr="004D0F20">
        <w:rPr>
          <w:i/>
          <w:sz w:val="20"/>
          <w:szCs w:val="20"/>
        </w:rPr>
        <w:t xml:space="preserve">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предлагает заключить Договор </w:t>
      </w:r>
      <w:proofErr w:type="gramStart"/>
      <w:r w:rsidRPr="004D0F20">
        <w:t>на</w:t>
      </w:r>
      <w:proofErr w:type="gramEnd"/>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proofErr w:type="gramStart"/>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roofErr w:type="gramEnd"/>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w:t>
      </w:r>
      <w:proofErr w:type="gramStart"/>
      <w:r w:rsidRPr="004D0F20">
        <w:rPr>
          <w:rStyle w:val="FTN-"/>
        </w:rPr>
        <w:t xml:space="preserve"> .</w:t>
      </w:r>
      <w:proofErr w:type="gramEnd"/>
      <w:r w:rsidRPr="004D0F20">
        <w:rPr>
          <w:rStyle w:val="FTN-"/>
        </w:rPr>
        <w:t xml:space="preserve">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proofErr w:type="gramStart"/>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w:t>
      </w:r>
      <w:proofErr w:type="gramEnd"/>
      <w:r w:rsidRPr="004D0F20">
        <w:t xml:space="preserve">  ________________________(</w:t>
      </w:r>
      <w:proofErr w:type="gramStart"/>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roofErr w:type="gramEnd"/>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 xml:space="preserve">(фамилия, имя, отчество </w:t>
            </w:r>
            <w:proofErr w:type="gramStart"/>
            <w:r w:rsidRPr="004D0F20">
              <w:rPr>
                <w:sz w:val="20"/>
                <w:szCs w:val="20"/>
              </w:rPr>
              <w:t>подписавшего</w:t>
            </w:r>
            <w:proofErr w:type="gramEnd"/>
            <w:r w:rsidRPr="004D0F20">
              <w:rPr>
                <w:sz w:val="20"/>
                <w:szCs w:val="20"/>
              </w:rPr>
              <w:t>,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w:t>
      </w:r>
      <w:proofErr w:type="gramStart"/>
      <w:r w:rsidRPr="004D0F20">
        <w:rPr>
          <w:sz w:val="20"/>
          <w:szCs w:val="20"/>
        </w:rPr>
        <w:t>,</w:t>
      </w:r>
      <w:proofErr w:type="gramEnd"/>
      <w:r w:rsidRPr="004D0F20">
        <w:rPr>
          <w:sz w:val="20"/>
          <w:szCs w:val="20"/>
        </w:rPr>
        <w:t xml:space="preserve">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4D0F20">
        <w:rPr>
          <w:sz w:val="20"/>
          <w:szCs w:val="20"/>
        </w:rPr>
        <w:t xml:space="preserve">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roofErr w:type="gramEnd"/>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lastRenderedPageBreak/>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 xml:space="preserve">предупреждения и профилактики </w:t>
      </w:r>
      <w:proofErr w:type="spellStart"/>
      <w:r w:rsidRPr="00160223">
        <w:rPr>
          <w:bCs/>
          <w:i/>
          <w:iCs/>
        </w:rPr>
        <w:t>коррупции</w:t>
      </w:r>
      <w:proofErr w:type="gramStart"/>
      <w:r w:rsidRPr="00160223">
        <w:rPr>
          <w:bCs/>
          <w:i/>
          <w:iCs/>
        </w:rPr>
        <w:t>.</w:t>
      </w:r>
      <w:r w:rsidRPr="00160223">
        <w:rPr>
          <w:i/>
          <w:color w:val="2F2C2D"/>
          <w:shd w:val="clear" w:color="auto" w:fill="FFFFFF"/>
        </w:rPr>
        <w:t>И</w:t>
      </w:r>
      <w:proofErr w:type="gramEnd"/>
      <w:r w:rsidRPr="00160223">
        <w:rPr>
          <w:i/>
          <w:color w:val="2F2C2D"/>
          <w:shd w:val="clear" w:color="auto" w:fill="FFFFFF"/>
        </w:rPr>
        <w:t>нформацию</w:t>
      </w:r>
      <w:proofErr w:type="spellEnd"/>
      <w:r w:rsidRPr="00160223">
        <w:rPr>
          <w:i/>
          <w:color w:val="2F2C2D"/>
          <w:shd w:val="clear" w:color="auto" w:fill="FFFFFF"/>
        </w:rPr>
        <w:t xml:space="preserve">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w:t>
            </w:r>
            <w:proofErr w:type="spellStart"/>
            <w:r w:rsidRPr="00BB1F38">
              <w:rPr>
                <w:sz w:val="20"/>
              </w:rPr>
              <w:t>Россети</w:t>
            </w:r>
            <w:proofErr w:type="spellEnd"/>
            <w:r w:rsidRPr="00BB1F38">
              <w:rPr>
                <w:sz w:val="20"/>
              </w:rPr>
              <w:t>»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Плательщик НДС (Да</w:t>
            </w:r>
            <w:proofErr w:type="gramStart"/>
            <w:r w:rsidRPr="00BB1F38">
              <w:rPr>
                <w:sz w:val="20"/>
              </w:rPr>
              <w:t>/Н</w:t>
            </w:r>
            <w:proofErr w:type="gramEnd"/>
            <w:r w:rsidRPr="00BB1F38">
              <w:rPr>
                <w:sz w:val="20"/>
              </w:rPr>
              <w:t xml:space="preserve">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 xml:space="preserve">(в случае наличия у Участника закупки статуса субъекта МСП указать категорию МСП: индивидуальный предприниматель, </w:t>
            </w:r>
            <w:proofErr w:type="spellStart"/>
            <w:r w:rsidRPr="00BB1F38">
              <w:rPr>
                <w:i/>
                <w:sz w:val="20"/>
              </w:rPr>
              <w:t>микропредприятие</w:t>
            </w:r>
            <w:proofErr w:type="spellEnd"/>
            <w:r w:rsidRPr="00BB1F38">
              <w:rPr>
                <w:i/>
                <w:sz w:val="20"/>
              </w:rPr>
              <w:t>,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r>
      <w:r w:rsidRPr="00BB1F38">
        <w:rPr>
          <w:b/>
        </w:rPr>
        <w:lastRenderedPageBreak/>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w:t>
      </w:r>
      <w:proofErr w:type="gramStart"/>
      <w:r w:rsidRPr="00BB1F38">
        <w:t>еи ОО</w:t>
      </w:r>
      <w:proofErr w:type="gramEnd"/>
      <w:r w:rsidRPr="00BB1F38">
        <w:t xml:space="preserve">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 xml:space="preserve">В соответствии со ст.12 Конвенции одной из мер по предупреждению коррупции является в </w:t>
      </w:r>
      <w:proofErr w:type="spellStart"/>
      <w:r w:rsidRPr="00BB1F38">
        <w:rPr>
          <w:rFonts w:eastAsia="Calibri"/>
          <w:lang w:eastAsia="en-US"/>
        </w:rPr>
        <w:t>т.ч</w:t>
      </w:r>
      <w:proofErr w:type="spellEnd"/>
      <w:r w:rsidRPr="00BB1F38">
        <w:rPr>
          <w:rFonts w:eastAsia="Calibri"/>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 xml:space="preserve">1. </w:t>
      </w:r>
      <w:proofErr w:type="gramStart"/>
      <w:r w:rsidRPr="00BB1F38">
        <w:rPr>
          <w:b/>
        </w:rPr>
        <w:t>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BB1F38">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proofErr w:type="gramStart"/>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BB1F38">
        <w:t>Вольфсбергской</w:t>
      </w:r>
      <w:proofErr w:type="spellEnd"/>
      <w:r w:rsidRPr="00BB1F38">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BB1F38">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 xml:space="preserve">3. </w:t>
      </w:r>
      <w:proofErr w:type="gramStart"/>
      <w:r w:rsidRPr="00BB1F38">
        <w:rPr>
          <w:b/>
        </w:rPr>
        <w:t>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BB1F38">
        <w:t xml:space="preserve">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w:t>
      </w:r>
      <w:proofErr w:type="gramStart"/>
      <w:r w:rsidRPr="00BB1F38">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BB1F38">
        <w:t xml:space="preserve"> </w:t>
      </w:r>
      <w:proofErr w:type="gramStart"/>
      <w:r w:rsidRPr="00BB1F38">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BB1F38">
        <w:t xml:space="preserve"> </w:t>
      </w:r>
      <w:proofErr w:type="gramStart"/>
      <w:r w:rsidRPr="00BB1F38">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BB1F38">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BB1F38">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BB1F38">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w:t>
      </w:r>
      <w:proofErr w:type="gramStart"/>
      <w:r w:rsidRPr="00BB1F38">
        <w:t>1</w:t>
      </w:r>
      <w:proofErr w:type="gramEnd"/>
      <w:r w:rsidRPr="00BB1F38">
        <w:t xml:space="preserve">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 xml:space="preserve">5. </w:t>
      </w:r>
      <w:proofErr w:type="gramStart"/>
      <w:r w:rsidRPr="00BB1F38">
        <w:rPr>
          <w:b/>
        </w:rPr>
        <w:t>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BB1F38">
        <w:t>неполнородный</w:t>
      </w:r>
      <w:proofErr w:type="spellEnd"/>
      <w:r w:rsidRPr="00BB1F38">
        <w:t xml:space="preserve">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w:t>
      </w:r>
      <w:proofErr w:type="gramStart"/>
      <w:r w:rsidRPr="00BB1F38">
        <w:t>и-</w:t>
      </w:r>
      <w:proofErr w:type="gramEnd"/>
      <w:r w:rsidRPr="00BB1F38">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BB1F38">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lastRenderedPageBreak/>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N </w:t>
            </w:r>
            <w:proofErr w:type="gramStart"/>
            <w:r w:rsidRPr="00BB1F38">
              <w:rPr>
                <w:bCs/>
                <w:sz w:val="20"/>
              </w:rPr>
              <w:t>п</w:t>
            </w:r>
            <w:proofErr w:type="gramEnd"/>
            <w:r w:rsidRPr="00BB1F38">
              <w:rPr>
                <w:bCs/>
                <w:sz w:val="20"/>
              </w:rPr>
              <w:t>/п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proofErr w:type="gramStart"/>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w:t>
            </w:r>
            <w:proofErr w:type="spellStart"/>
            <w:r w:rsidRPr="00BB1F38">
              <w:rPr>
                <w:bCs/>
                <w:sz w:val="20"/>
              </w:rPr>
              <w:t>Сколково</w:t>
            </w:r>
            <w:proofErr w:type="spellEnd"/>
            <w:r w:rsidRPr="00BB1F38">
              <w:rPr>
                <w:bCs/>
                <w:sz w:val="20"/>
              </w:rPr>
              <w:t>"</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proofErr w:type="gramStart"/>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roofErr w:type="gramEnd"/>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до 15 - </w:t>
            </w:r>
            <w:proofErr w:type="spellStart"/>
            <w:r w:rsidRPr="00BB1F38">
              <w:rPr>
                <w:bCs/>
                <w:sz w:val="20"/>
              </w:rPr>
              <w:t>микропредприятие</w:t>
            </w:r>
            <w:proofErr w:type="spellEnd"/>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120 в год - </w:t>
            </w:r>
            <w:proofErr w:type="spellStart"/>
            <w:r w:rsidRPr="00BB1F38">
              <w:rPr>
                <w:bCs/>
                <w:sz w:val="20"/>
              </w:rPr>
              <w:t>микропредприятие</w:t>
            </w:r>
            <w:proofErr w:type="spellEnd"/>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w:t>
              </w:r>
              <w:proofErr w:type="gramStart"/>
              <w:r w:rsidRPr="00BB1F38">
                <w:rPr>
                  <w:rStyle w:val="aff9"/>
                  <w:bCs/>
                  <w:sz w:val="20"/>
                </w:rPr>
                <w:t>2</w:t>
              </w:r>
              <w:proofErr w:type="gramEnd"/>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w:t>
              </w:r>
              <w:proofErr w:type="gramStart"/>
              <w:r w:rsidRPr="00BB1F38">
                <w:rPr>
                  <w:rStyle w:val="aff9"/>
                  <w:bCs/>
                  <w:sz w:val="20"/>
                </w:rPr>
                <w:t>2</w:t>
              </w:r>
              <w:proofErr w:type="gramEnd"/>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proofErr w:type="gramStart"/>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roofErr w:type="gramEnd"/>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lastRenderedPageBreak/>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lastRenderedPageBreak/>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proofErr w:type="gramStart"/>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BB1F38">
              <w:rPr>
                <w:bCs/>
                <w:sz w:val="20"/>
              </w:rPr>
              <w:t xml:space="preserve"> </w:t>
            </w:r>
            <w:proofErr w:type="gramStart"/>
            <w:r w:rsidRPr="00BB1F38">
              <w:rPr>
                <w:bCs/>
                <w:sz w:val="20"/>
              </w:rPr>
              <w:t>виде</w:t>
            </w:r>
            <w:proofErr w:type="gramEnd"/>
            <w:r w:rsidRPr="00BB1F38">
              <w:rPr>
                <w:bCs/>
                <w:sz w:val="20"/>
              </w:rPr>
              <w:t xml:space="preserve">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w:t>
      </w:r>
      <w:proofErr w:type="gramStart"/>
      <w:r w:rsidRPr="00BB1F38">
        <w:rPr>
          <w:bCs/>
          <w:sz w:val="20"/>
        </w:rPr>
        <w:t>подписавшего</w:t>
      </w:r>
      <w:proofErr w:type="gramEnd"/>
      <w:r w:rsidRPr="00BB1F38">
        <w:rPr>
          <w:bCs/>
          <w:sz w:val="20"/>
        </w:rPr>
        <w:t>,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proofErr w:type="gramStart"/>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roofErr w:type="gramEnd"/>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lastRenderedPageBreak/>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w:t>
      </w:r>
      <w:proofErr w:type="spellStart"/>
      <w:r w:rsidRPr="004D0F20">
        <w:rPr>
          <w:b/>
          <w:snapToGrid w:val="0"/>
        </w:rPr>
        <w:t>аффилированности</w:t>
      </w:r>
      <w:proofErr w:type="spellEnd"/>
      <w:r w:rsidRPr="004D0F20">
        <w:rPr>
          <w:b/>
          <w:snapToGrid w:val="0"/>
        </w:rPr>
        <w:t xml:space="preserve">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w:t>
      </w:r>
      <w:proofErr w:type="spellStart"/>
      <w:r w:rsidRPr="004D0F20">
        <w:rPr>
          <w:b/>
          <w:snapToGrid w:val="0"/>
        </w:rPr>
        <w:t>Россети</w:t>
      </w:r>
      <w:proofErr w:type="spellEnd"/>
      <w:r w:rsidRPr="004D0F20">
        <w:rPr>
          <w:b/>
          <w:snapToGrid w:val="0"/>
        </w:rPr>
        <w:t xml:space="preserve">» и/или ДЗО </w:t>
      </w:r>
      <w:r>
        <w:rPr>
          <w:b/>
          <w:snapToGrid w:val="0"/>
        </w:rPr>
        <w:t>ПАО</w:t>
      </w:r>
      <w:r w:rsidRPr="004D0F20">
        <w:rPr>
          <w:b/>
          <w:snapToGrid w:val="0"/>
        </w:rPr>
        <w:t xml:space="preserve"> «</w:t>
      </w:r>
      <w:proofErr w:type="spellStart"/>
      <w:r w:rsidRPr="004D0F20">
        <w:rPr>
          <w:b/>
          <w:snapToGrid w:val="0"/>
        </w:rPr>
        <w:t>Россети</w:t>
      </w:r>
      <w:proofErr w:type="spellEnd"/>
      <w:r w:rsidRPr="004D0F20">
        <w:rPr>
          <w:b/>
          <w:snapToGrid w:val="0"/>
        </w:rPr>
        <w:t>»</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proofErr w:type="gramStart"/>
      <w:r w:rsidRPr="004D0F20">
        <w:rPr>
          <w:b/>
          <w:i/>
          <w:snapToGrid w:val="0"/>
        </w:rPr>
        <w:t>)</w:t>
      </w:r>
      <w:r w:rsidRPr="004D0F20">
        <w:rPr>
          <w:snapToGrid w:val="0"/>
        </w:rPr>
        <w:t>к</w:t>
      </w:r>
      <w:proofErr w:type="gramEnd"/>
      <w:r w:rsidRPr="004D0F20">
        <w:rPr>
          <w:snapToGrid w:val="0"/>
        </w:rPr>
        <w:t xml:space="preserve">онфликта интересов и/или связей, </w:t>
      </w:r>
      <w:r w:rsidRPr="004D0F20">
        <w:rPr>
          <w:b/>
          <w:i/>
          <w:snapToGrid w:val="0"/>
        </w:rPr>
        <w:t xml:space="preserve">носящих характер </w:t>
      </w:r>
      <w:proofErr w:type="spellStart"/>
      <w:r w:rsidRPr="004D0F20">
        <w:rPr>
          <w:b/>
          <w:i/>
          <w:snapToGrid w:val="0"/>
        </w:rPr>
        <w:t>аффилированности</w:t>
      </w:r>
      <w:proofErr w:type="spellEnd"/>
      <w:r w:rsidRPr="004D0F20">
        <w:rPr>
          <w:b/>
          <w:i/>
          <w:snapToGrid w:val="0"/>
        </w:rPr>
        <w:t xml:space="preserve">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proofErr w:type="gramStart"/>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w:t>
      </w:r>
      <w:proofErr w:type="spellStart"/>
      <w:r w:rsidRPr="004D0F20">
        <w:rPr>
          <w:b/>
          <w:i/>
          <w:snapToGrid w:val="0"/>
        </w:rPr>
        <w:t>аффилированность</w:t>
      </w:r>
      <w:proofErr w:type="spellEnd"/>
      <w:r w:rsidRPr="004D0F20">
        <w:rPr>
          <w:b/>
          <w:i/>
          <w:snapToGrid w:val="0"/>
        </w:rPr>
        <w:t>)</w:t>
      </w:r>
      <w:proofErr w:type="gramEnd"/>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 xml:space="preserve">(фамилия, имя, отчество </w:t>
      </w:r>
      <w:proofErr w:type="gramStart"/>
      <w:r w:rsidRPr="004D0F20">
        <w:rPr>
          <w:snapToGrid w:val="0"/>
          <w:vertAlign w:val="superscript"/>
        </w:rPr>
        <w:t>подписавшего</w:t>
      </w:r>
      <w:proofErr w:type="gramEnd"/>
      <w:r w:rsidRPr="004D0F20">
        <w:rPr>
          <w:snapToGrid w:val="0"/>
          <w:vertAlign w:val="superscript"/>
        </w:rPr>
        <w:t>,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proofErr w:type="gramStart"/>
      <w:r w:rsidRPr="004D0F20">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w:t>
      </w:r>
      <w:proofErr w:type="gramEnd"/>
      <w:r w:rsidRPr="004D0F20">
        <w:rPr>
          <w:rFonts w:eastAsia="Calibri"/>
          <w:sz w:val="18"/>
          <w:szCs w:val="18"/>
          <w:lang w:eastAsia="en-US"/>
        </w:rPr>
        <w:t xml:space="preserve"> </w:t>
      </w:r>
      <w:proofErr w:type="gramStart"/>
      <w:r w:rsidRPr="004D0F20">
        <w:rPr>
          <w:rFonts w:eastAsia="Calibri"/>
          <w:sz w:val="18"/>
          <w:szCs w:val="18"/>
          <w:lang w:eastAsia="en-US"/>
        </w:rPr>
        <w:t xml:space="preserve">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roofErr w:type="gramEnd"/>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w:t>
      </w:r>
      <w:proofErr w:type="gramStart"/>
      <w:r w:rsidRPr="004D0F20">
        <w:rPr>
          <w:rFonts w:eastAsia="Calibri"/>
          <w:sz w:val="18"/>
          <w:szCs w:val="18"/>
          <w:lang w:eastAsia="en-US"/>
        </w:rPr>
        <w:t>лиц</w:t>
      </w:r>
      <w:proofErr w:type="gramEnd"/>
      <w:r w:rsidRPr="004D0F20">
        <w:rPr>
          <w:rFonts w:eastAsia="Calibri"/>
          <w:sz w:val="18"/>
          <w:szCs w:val="18"/>
          <w:lang w:eastAsia="en-US"/>
        </w:rPr>
        <w:t xml:space="preserve">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proofErr w:type="gramStart"/>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roofErr w:type="gramEnd"/>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w:t>
      </w:r>
      <w:proofErr w:type="gramStart"/>
      <w:r w:rsidRPr="004D0F20">
        <w:rPr>
          <w:rFonts w:eastAsia="Calibri"/>
          <w:sz w:val="18"/>
          <w:szCs w:val="18"/>
          <w:lang w:eastAsia="en-US"/>
        </w:rPr>
        <w:t>кст Спр</w:t>
      </w:r>
      <w:proofErr w:type="gramEnd"/>
      <w:r w:rsidRPr="004D0F20">
        <w:rPr>
          <w:rFonts w:eastAsia="Calibri"/>
          <w:sz w:val="18"/>
          <w:szCs w:val="18"/>
          <w:lang w:eastAsia="en-US"/>
        </w:rPr>
        <w:t>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lastRenderedPageBreak/>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w:t>
      </w:r>
      <w:proofErr w:type="spellStart"/>
      <w:r w:rsidRPr="00BB1F38">
        <w:rPr>
          <w:rFonts w:eastAsia="Calibri" w:cs="Arial"/>
          <w:bCs/>
          <w:kern w:val="32"/>
          <w:sz w:val="18"/>
          <w:szCs w:val="18"/>
          <w:lang w:eastAsia="en-US"/>
        </w:rPr>
        <w:t>Excel</w:t>
      </w:r>
      <w:proofErr w:type="spellEnd"/>
      <w:r w:rsidRPr="00BB1F38">
        <w:rPr>
          <w:rFonts w:eastAsia="Calibri" w:cs="Arial"/>
          <w:bCs/>
          <w:kern w:val="32"/>
          <w:sz w:val="18"/>
          <w:szCs w:val="18"/>
          <w:lang w:eastAsia="en-US"/>
        </w:rPr>
        <w:t xml:space="preserve">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xml:space="preserve">, вместе с </w:t>
      </w:r>
      <w:proofErr w:type="spellStart"/>
      <w:r w:rsidRPr="00E63DC9">
        <w:rPr>
          <w:rFonts w:eastAsia="Calibri" w:cs="Arial"/>
          <w:bCs/>
          <w:kern w:val="32"/>
          <w:sz w:val="18"/>
          <w:szCs w:val="18"/>
          <w:lang w:eastAsia="en-US"/>
        </w:rPr>
        <w:t>Excel</w:t>
      </w:r>
      <w:proofErr w:type="spellEnd"/>
      <w:r w:rsidRPr="00E63DC9">
        <w:rPr>
          <w:rFonts w:eastAsia="Calibri" w:cs="Arial"/>
          <w:bCs/>
          <w:kern w:val="32"/>
          <w:sz w:val="18"/>
          <w:szCs w:val="18"/>
          <w:lang w:eastAsia="en-US"/>
        </w:rPr>
        <w:t xml:space="preserve">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w:t>
      </w:r>
      <w:proofErr w:type="spellStart"/>
      <w:r w:rsidRPr="00BB1F38">
        <w:rPr>
          <w:rFonts w:eastAsia="Calibri"/>
          <w:sz w:val="18"/>
          <w:szCs w:val="18"/>
          <w:lang w:eastAsia="en-US"/>
        </w:rPr>
        <w:t>полей</w:t>
      </w:r>
      <w:proofErr w:type="gramStart"/>
      <w:r w:rsidRPr="00BB1F38">
        <w:rPr>
          <w:rFonts w:eastAsia="Calibri"/>
          <w:sz w:val="18"/>
          <w:szCs w:val="18"/>
          <w:lang w:eastAsia="en-US"/>
        </w:rPr>
        <w:t>Excel</w:t>
      </w:r>
      <w:proofErr w:type="spellEnd"/>
      <w:proofErr w:type="gramEnd"/>
      <w:r w:rsidRPr="00BB1F38">
        <w:rPr>
          <w:rFonts w:eastAsia="Calibri"/>
          <w:sz w:val="18"/>
          <w:szCs w:val="18"/>
          <w:lang w:eastAsia="en-US"/>
        </w:rPr>
        <w:t xml:space="preserve">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proofErr w:type="spellStart"/>
      <w:r w:rsidRPr="00BB1F38">
        <w:rPr>
          <w:rFonts w:eastAsia="Calibri"/>
          <w:sz w:val="18"/>
          <w:szCs w:val="18"/>
          <w:lang w:val="en-US" w:eastAsia="en-US"/>
        </w:rPr>
        <w:t>xls</w:t>
      </w:r>
      <w:proofErr w:type="spellEnd"/>
      <w:r w:rsidRPr="00BB1F38">
        <w:rPr>
          <w:rFonts w:eastAsia="Calibri"/>
          <w:sz w:val="18"/>
          <w:szCs w:val="18"/>
          <w:lang w:eastAsia="en-US"/>
        </w:rPr>
        <w:t xml:space="preserve"> или .</w:t>
      </w:r>
      <w:proofErr w:type="spellStart"/>
      <w:r w:rsidRPr="00BB1F38">
        <w:rPr>
          <w:rFonts w:eastAsia="Calibri"/>
          <w:sz w:val="18"/>
          <w:szCs w:val="18"/>
          <w:lang w:val="en-US" w:eastAsia="en-US"/>
        </w:rPr>
        <w:t>xlsx</w:t>
      </w:r>
      <w:proofErr w:type="spellEnd"/>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Допустимые случаи </w:t>
      </w:r>
      <w:proofErr w:type="gramStart"/>
      <w:r w:rsidRPr="00BB1F38">
        <w:rPr>
          <w:rFonts w:eastAsia="Calibri"/>
          <w:sz w:val="18"/>
          <w:szCs w:val="18"/>
          <w:lang w:eastAsia="en-US"/>
        </w:rPr>
        <w:t>не раскрытия</w:t>
      </w:r>
      <w:proofErr w:type="gramEnd"/>
      <w:r w:rsidRPr="00BB1F38">
        <w:rPr>
          <w:rFonts w:eastAsia="Calibri"/>
          <w:sz w:val="18"/>
          <w:szCs w:val="18"/>
          <w:lang w:eastAsia="en-US"/>
        </w:rPr>
        <w:t>/неполного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w:t>
      </w:r>
      <w:proofErr w:type="gramStart"/>
      <w:r w:rsidRPr="00BB1F38">
        <w:rPr>
          <w:rFonts w:eastAsia="Calibri"/>
          <w:sz w:val="20"/>
          <w:lang w:eastAsia="en-US"/>
        </w:rPr>
        <w:t>расчеты</w:t>
      </w:r>
      <w:proofErr w:type="gramEnd"/>
      <w:r w:rsidRPr="00BB1F38">
        <w:rPr>
          <w:rFonts w:eastAsia="Calibri"/>
          <w:sz w:val="20"/>
          <w:lang w:eastAsia="en-US"/>
        </w:rPr>
        <w:t xml:space="preserve">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с зарубежными публичными компаниями, </w:t>
      </w:r>
      <w:proofErr w:type="gramStart"/>
      <w:r w:rsidRPr="00BB1F38">
        <w:rPr>
          <w:rFonts w:eastAsia="Calibri"/>
          <w:sz w:val="20"/>
          <w:lang w:eastAsia="en-US"/>
        </w:rPr>
        <w:t>акции</w:t>
      </w:r>
      <w:proofErr w:type="gramEnd"/>
      <w:r w:rsidRPr="00BB1F38">
        <w:rPr>
          <w:rFonts w:eastAsia="Calibri"/>
          <w:sz w:val="20"/>
          <w:lang w:eastAsia="en-US"/>
        </w:rPr>
        <w:t xml:space="preserve">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зарубежная публичная компаниями, </w:t>
      </w:r>
      <w:proofErr w:type="gramStart"/>
      <w:r w:rsidRPr="00BB1F38">
        <w:rPr>
          <w:rFonts w:eastAsia="Calibri"/>
          <w:sz w:val="20"/>
          <w:lang w:eastAsia="en-US"/>
        </w:rPr>
        <w:t>акции</w:t>
      </w:r>
      <w:proofErr w:type="gramEnd"/>
      <w:r w:rsidRPr="00BB1F38">
        <w:rPr>
          <w:rFonts w:eastAsia="Calibri"/>
          <w:sz w:val="20"/>
          <w:lang w:eastAsia="en-US"/>
        </w:rPr>
        <w:t xml:space="preserve">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w:t>
      </w:r>
      <w:proofErr w:type="spellStart"/>
      <w:r w:rsidRPr="00BB1F38">
        <w:rPr>
          <w:rFonts w:eastAsia="Calibri"/>
          <w:sz w:val="20"/>
          <w:lang w:eastAsia="en-US"/>
        </w:rPr>
        <w:t>нераскрытия</w:t>
      </w:r>
      <w:proofErr w:type="spellEnd"/>
      <w:r w:rsidRPr="00BB1F38">
        <w:rPr>
          <w:rFonts w:eastAsia="Calibri"/>
          <w:sz w:val="20"/>
          <w:lang w:eastAsia="en-US"/>
        </w:rPr>
        <w:t>»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Адрес регистрации контрагента – поле заполняется автоматически, на основе предварительно заполненных полей: </w:t>
      </w:r>
      <w:proofErr w:type="gramStart"/>
      <w:r w:rsidRPr="00BB1F38">
        <w:rPr>
          <w:rFonts w:eastAsia="Calibri"/>
          <w:sz w:val="20"/>
          <w:lang w:eastAsia="en-US"/>
        </w:rPr>
        <w:t>Страна, Регион, Район, Город, Район города, Населенный пункт, Улица, Дом, Корпус, Строение, Сооружение, Литер, Квартира, Индекс.</w:t>
      </w:r>
      <w:proofErr w:type="gramEnd"/>
      <w:r w:rsidRPr="00BB1F38">
        <w:rPr>
          <w:rFonts w:eastAsia="Calibri"/>
          <w:sz w:val="20"/>
          <w:lang w:eastAsia="en-US"/>
        </w:rPr>
        <w:t xml:space="preserve">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w:t>
      </w:r>
      <w:proofErr w:type="gramStart"/>
      <w:r w:rsidRPr="00BB1F38">
        <w:rPr>
          <w:rFonts w:eastAsia="Calibri"/>
          <w:sz w:val="20"/>
          <w:lang w:eastAsia="en-US"/>
        </w:rPr>
        <w:t>требуемая</w:t>
      </w:r>
      <w:proofErr w:type="gramEnd"/>
      <w:r w:rsidRPr="00BB1F38">
        <w:rPr>
          <w:rFonts w:eastAsia="Calibri"/>
          <w:sz w:val="20"/>
          <w:lang w:eastAsia="en-US"/>
        </w:rPr>
        <w:t xml:space="preserve"> ОПФ, то ОПФ указывается в поле наименование. Если ОПФ </w:t>
      </w:r>
      <w:proofErr w:type="gramStart"/>
      <w:r w:rsidRPr="00BB1F38">
        <w:rPr>
          <w:rFonts w:eastAsia="Calibri"/>
          <w:sz w:val="20"/>
          <w:lang w:eastAsia="en-US"/>
        </w:rPr>
        <w:t>выбрана</w:t>
      </w:r>
      <w:proofErr w:type="gramEnd"/>
      <w:r w:rsidRPr="00BB1F38">
        <w:rPr>
          <w:rFonts w:eastAsia="Calibri"/>
          <w:sz w:val="20"/>
          <w:lang w:eastAsia="en-US"/>
        </w:rPr>
        <w:t xml:space="preserve">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Код ОКВЭД – обязательное поле для юридических лиц, зарегистрированных на территории РФ. Несколько кодов ОКВЭД указываются через точку с запятой "</w:t>
      </w:r>
      <w:proofErr w:type="gramStart"/>
      <w:r w:rsidRPr="00BB1F38">
        <w:rPr>
          <w:rFonts w:eastAsia="Calibri"/>
          <w:sz w:val="20"/>
          <w:lang w:eastAsia="en-US"/>
        </w:rPr>
        <w:t>;"</w:t>
      </w:r>
      <w:proofErr w:type="gramEnd"/>
      <w:r w:rsidRPr="00BB1F38">
        <w:rPr>
          <w:rFonts w:eastAsia="Calibri"/>
          <w:sz w:val="20"/>
          <w:lang w:eastAsia="en-US"/>
        </w:rPr>
        <w:t xml:space="preserve">.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w:t>
      </w:r>
      <w:proofErr w:type="gramStart"/>
      <w:r w:rsidRPr="00BB1F38">
        <w:rPr>
          <w:rFonts w:eastAsia="Calibri"/>
          <w:sz w:val="20"/>
          <w:lang w:eastAsia="en-US"/>
        </w:rPr>
        <w:t xml:space="preserve">организаций) </w:t>
      </w:r>
      <w:proofErr w:type="gramEnd"/>
      <w:r w:rsidRPr="00BB1F38">
        <w:rPr>
          <w:rFonts w:eastAsia="Calibri"/>
          <w:sz w:val="20"/>
          <w:lang w:eastAsia="en-US"/>
        </w:rPr>
        <w:t xml:space="preserve">номер указывается с разделителем (например: "1.1"), и далее – по аналогичной схеме до конечного </w:t>
      </w:r>
      <w:proofErr w:type="spellStart"/>
      <w:r w:rsidRPr="00BB1F38">
        <w:rPr>
          <w:rFonts w:eastAsia="Calibri"/>
          <w:sz w:val="20"/>
          <w:lang w:eastAsia="en-US"/>
        </w:rPr>
        <w:t>бенефициарного</w:t>
      </w:r>
      <w:proofErr w:type="spellEnd"/>
      <w:r w:rsidRPr="00BB1F38">
        <w:rPr>
          <w:rFonts w:eastAsia="Calibri"/>
          <w:sz w:val="20"/>
          <w:lang w:eastAsia="en-US"/>
        </w:rPr>
        <w:t xml:space="preserve">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w:t>
      </w:r>
      <w:proofErr w:type="gramStart"/>
      <w:r w:rsidRPr="00BB1F38">
        <w:rPr>
          <w:rFonts w:eastAsia="Calibri"/>
          <w:sz w:val="20"/>
          <w:lang w:eastAsia="en-US"/>
        </w:rPr>
        <w:t>требуемая</w:t>
      </w:r>
      <w:proofErr w:type="gramEnd"/>
      <w:r w:rsidRPr="00BB1F38">
        <w:rPr>
          <w:rFonts w:eastAsia="Calibri"/>
          <w:sz w:val="20"/>
          <w:lang w:eastAsia="en-US"/>
        </w:rPr>
        <w:t xml:space="preserve"> ОПФ, то ОПФ указывается в поле наименование. Если ОПФ выбран в поле </w:t>
      </w:r>
      <w:proofErr w:type="gramStart"/>
      <w:r w:rsidRPr="00BB1F38">
        <w:rPr>
          <w:rFonts w:eastAsia="Calibri"/>
          <w:sz w:val="20"/>
          <w:lang w:eastAsia="en-US"/>
        </w:rPr>
        <w:t>ОПФ</w:t>
      </w:r>
      <w:proofErr w:type="gramEnd"/>
      <w:r w:rsidRPr="00BB1F38">
        <w:rPr>
          <w:rFonts w:eastAsia="Calibri"/>
          <w:sz w:val="20"/>
          <w:lang w:eastAsia="en-US"/>
        </w:rPr>
        <w:t xml:space="preserve">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 xml:space="preserve">Размер доли (для участников/ акционеров/ бенефициаров) – обязательное поле. Размер доли указывается </w:t>
      </w:r>
      <w:proofErr w:type="gramStart"/>
      <w:r w:rsidRPr="00315EBE">
        <w:rPr>
          <w:rFonts w:eastAsia="Calibri"/>
          <w:sz w:val="20"/>
          <w:lang w:eastAsia="en-US"/>
        </w:rPr>
        <w:t>в</w:t>
      </w:r>
      <w:proofErr w:type="gramEnd"/>
      <w:r w:rsidRPr="00315EBE">
        <w:rPr>
          <w:rFonts w:eastAsia="Calibri"/>
          <w:sz w:val="20"/>
          <w:lang w:eastAsia="en-US"/>
        </w:rPr>
        <w:t xml:space="preserve">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lastRenderedPageBreak/>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proofErr w:type="gramStart"/>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roofErr w:type="gramEnd"/>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proofErr w:type="gramStart"/>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roofErr w:type="gramEnd"/>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proofErr w:type="gramStart"/>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w:t>
      </w:r>
      <w:proofErr w:type="spellStart"/>
      <w:r w:rsidR="00AE0FAB" w:rsidRPr="00E14973">
        <w:rPr>
          <w:snapToGrid w:val="0"/>
          <w:sz w:val="26"/>
          <w:szCs w:val="26"/>
        </w:rPr>
        <w:t>Тываэнерго</w:t>
      </w:r>
      <w:proofErr w:type="spellEnd"/>
      <w:r w:rsidR="00AE0FAB" w:rsidRPr="00E14973">
        <w:rPr>
          <w:snapToGrid w:val="0"/>
          <w:sz w:val="26"/>
          <w:szCs w:val="26"/>
        </w:rPr>
        <w:t>»,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w:t>
      </w:r>
      <w:proofErr w:type="gramEnd"/>
      <w:r w:rsidR="00AE0FAB" w:rsidRPr="00B81546">
        <w:rPr>
          <w:snapToGrid w:val="0"/>
          <w:sz w:val="26"/>
          <w:szCs w:val="26"/>
        </w:rPr>
        <w:t xml:space="preserve"> бенефициаров, участника закупки (потенциального контрагента)/ контрагента/ планируемых к привлечению </w:t>
      </w:r>
      <w:proofErr w:type="spellStart"/>
      <w:r w:rsidR="00AE0FAB" w:rsidRPr="00B81546">
        <w:rPr>
          <w:snapToGrid w:val="0"/>
          <w:sz w:val="26"/>
          <w:szCs w:val="26"/>
        </w:rPr>
        <w:t>субконтрагентов</w:t>
      </w:r>
      <w:proofErr w:type="gramStart"/>
      <w:r w:rsidR="00AE0FAB" w:rsidRPr="00B81546">
        <w:rPr>
          <w:snapToGrid w:val="0"/>
          <w:sz w:val="26"/>
          <w:szCs w:val="26"/>
        </w:rPr>
        <w:t>:ф</w:t>
      </w:r>
      <w:proofErr w:type="gramEnd"/>
      <w:r w:rsidR="00AE0FAB" w:rsidRPr="00B81546">
        <w:rPr>
          <w:snapToGrid w:val="0"/>
          <w:sz w:val="26"/>
          <w:szCs w:val="26"/>
        </w:rPr>
        <w:t>амилия</w:t>
      </w:r>
      <w:proofErr w:type="spellEnd"/>
      <w:r w:rsidR="00AE0FAB" w:rsidRPr="00B81546">
        <w:rPr>
          <w:snapToGrid w:val="0"/>
          <w:sz w:val="26"/>
          <w:szCs w:val="26"/>
        </w:rPr>
        <w:t xml:space="preserve"> имя отчество, серия и номер документа, удостоверяющего личность, </w:t>
      </w:r>
      <w:proofErr w:type="spellStart"/>
      <w:r w:rsidR="00AE0FAB" w:rsidRPr="00B81546">
        <w:rPr>
          <w:snapToGrid w:val="0"/>
          <w:sz w:val="26"/>
          <w:szCs w:val="26"/>
        </w:rPr>
        <w:t>сведенияо</w:t>
      </w:r>
      <w:proofErr w:type="spellEnd"/>
      <w:r w:rsidR="00AE0FAB" w:rsidRPr="00B81546">
        <w:rPr>
          <w:snapToGrid w:val="0"/>
          <w:sz w:val="26"/>
          <w:szCs w:val="26"/>
        </w:rPr>
        <w:t xml:space="preserve">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00AE0FAB" w:rsidRPr="00B81546">
        <w:rPr>
          <w:snapToGrid w:val="0"/>
          <w:sz w:val="26"/>
          <w:szCs w:val="26"/>
        </w:rPr>
        <w:t>Росфинмониторинг</w:t>
      </w:r>
      <w:proofErr w:type="spellEnd"/>
      <w:r w:rsidR="00AE0FAB" w:rsidRPr="00B81546">
        <w:rPr>
          <w:snapToGrid w:val="0"/>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proofErr w:type="gramStart"/>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315EBE">
        <w:rPr>
          <w:snapToGrid w:val="0"/>
          <w:sz w:val="26"/>
          <w:szCs w:val="26"/>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proofErr w:type="gramStart"/>
      <w:r w:rsidRPr="00315EBE">
        <w:rPr>
          <w:snapToGrid w:val="0"/>
          <w:sz w:val="20"/>
        </w:rPr>
        <w:t>(Подпись субъекта персональных данных/                                                 (Ф.И.О. и должность подписавшего*)</w:t>
      </w:r>
      <w:proofErr w:type="gramEnd"/>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proofErr w:type="gramStart"/>
      <w:r w:rsidRPr="00315EBE">
        <w:rPr>
          <w:snapToGrid w:val="0"/>
          <w:sz w:val="14"/>
          <w:szCs w:val="14"/>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315EBE">
        <w:rPr>
          <w:snapToGrid w:val="0"/>
          <w:sz w:val="14"/>
          <w:szCs w:val="14"/>
        </w:rPr>
        <w:t>субконтрагентов</w:t>
      </w:r>
      <w:proofErr w:type="spellEnd"/>
      <w:r w:rsidRPr="00315EBE">
        <w:rPr>
          <w:snapToGrid w:val="0"/>
          <w:sz w:val="14"/>
          <w:szCs w:val="14"/>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roofErr w:type="gramEnd"/>
    </w:p>
    <w:p w:rsidR="00313CEA" w:rsidRPr="00EE23C0" w:rsidRDefault="00313CEA" w:rsidP="00313CEA">
      <w:pPr>
        <w:ind w:firstLine="567"/>
        <w:rPr>
          <w:snapToGrid w:val="0"/>
          <w:sz w:val="20"/>
        </w:rPr>
      </w:pPr>
      <w:proofErr w:type="gramStart"/>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315EBE">
        <w:rPr>
          <w:snapToGrid w:val="0"/>
          <w:sz w:val="14"/>
          <w:szCs w:val="14"/>
        </w:rPr>
        <w:t>Россети</w:t>
      </w:r>
      <w:proofErr w:type="spellEnd"/>
      <w:r w:rsidRPr="00315EBE">
        <w:rPr>
          <w:snapToGrid w:val="0"/>
          <w:sz w:val="14"/>
          <w:szCs w:val="14"/>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315EBE">
        <w:rPr>
          <w:snapToGrid w:val="0"/>
          <w:sz w:val="14"/>
          <w:szCs w:val="14"/>
        </w:rPr>
        <w:t>субконтрагентов</w:t>
      </w:r>
      <w:proofErr w:type="spellEnd"/>
      <w:r w:rsidRPr="00315EBE">
        <w:rPr>
          <w:snapToGrid w:val="0"/>
          <w:sz w:val="14"/>
          <w:szCs w:val="14"/>
        </w:rPr>
        <w:t xml:space="preserve"> за предоставление Обществу данных о руководителе, собственниках (участниках</w:t>
      </w:r>
      <w:proofErr w:type="gramEnd"/>
      <w:r w:rsidRPr="00315EBE">
        <w:rPr>
          <w:snapToGrid w:val="0"/>
          <w:sz w:val="14"/>
          <w:szCs w:val="14"/>
        </w:rPr>
        <w:t xml:space="preserve">, </w:t>
      </w:r>
      <w:proofErr w:type="gramStart"/>
      <w:r w:rsidRPr="00315EBE">
        <w:rPr>
          <w:snapToGrid w:val="0"/>
          <w:sz w:val="14"/>
          <w:szCs w:val="14"/>
        </w:rPr>
        <w:t xml:space="preserve">учредителях, акционерах), в том числе бенефициарах и бенефициарах своего </w:t>
      </w:r>
      <w:proofErr w:type="spellStart"/>
      <w:r w:rsidRPr="00315EBE">
        <w:rPr>
          <w:snapToGrid w:val="0"/>
          <w:sz w:val="14"/>
          <w:szCs w:val="14"/>
        </w:rPr>
        <w:t>субконтрагента</w:t>
      </w:r>
      <w:proofErr w:type="spellEnd"/>
      <w:r w:rsidRPr="00315EBE">
        <w:rPr>
          <w:snapToGrid w:val="0"/>
          <w:sz w:val="14"/>
          <w:szCs w:val="1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315EBE">
        <w:rPr>
          <w:snapToGrid w:val="0"/>
          <w:sz w:val="14"/>
          <w:szCs w:val="14"/>
        </w:rPr>
        <w:t>субконтрагентов</w:t>
      </w:r>
      <w:proofErr w:type="spellEnd"/>
      <w:r w:rsidRPr="00315EBE">
        <w:rPr>
          <w:snapToGrid w:val="0"/>
          <w:sz w:val="14"/>
          <w:szCs w:val="14"/>
        </w:rPr>
        <w:t xml:space="preserve"> согласие на представление (обработку) ПАО «</w:t>
      </w:r>
      <w:proofErr w:type="spellStart"/>
      <w:r w:rsidRPr="00315EBE">
        <w:rPr>
          <w:snapToGrid w:val="0"/>
          <w:sz w:val="14"/>
          <w:szCs w:val="14"/>
        </w:rPr>
        <w:t>Россети</w:t>
      </w:r>
      <w:proofErr w:type="spellEnd"/>
      <w:r w:rsidRPr="00315EBE">
        <w:rPr>
          <w:snapToGrid w:val="0"/>
          <w:sz w:val="14"/>
          <w:szCs w:val="14"/>
        </w:rPr>
        <w:t>», ПАО (АО) «_________», ДЗО ПАО (АО) «___________» и в уполномоченные государственные органы указанных сведений.</w:t>
      </w:r>
      <w:proofErr w:type="gramEnd"/>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lastRenderedPageBreak/>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w:t>
      </w:r>
      <w:proofErr w:type="spellStart"/>
      <w:r w:rsidRPr="00E63DC9">
        <w:rPr>
          <w:b/>
          <w:bCs/>
          <w:iCs/>
          <w:sz w:val="22"/>
          <w:szCs w:val="22"/>
          <w:lang w:eastAsia="ar-SA"/>
        </w:rPr>
        <w:t>сопоставщиками</w:t>
      </w:r>
      <w:proofErr w:type="spellEnd"/>
      <w:r w:rsidRPr="00E63DC9">
        <w:rPr>
          <w:b/>
          <w:bCs/>
          <w:iCs/>
          <w:sz w:val="22"/>
          <w:szCs w:val="22"/>
          <w:lang w:eastAsia="ar-SA"/>
        </w:rPr>
        <w:t>)</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xml:space="preserve">№ </w:t>
            </w:r>
            <w:proofErr w:type="gramStart"/>
            <w:r w:rsidRPr="00E63DC9">
              <w:rPr>
                <w:sz w:val="20"/>
              </w:rPr>
              <w:t>п</w:t>
            </w:r>
            <w:proofErr w:type="gramEnd"/>
            <w:r w:rsidRPr="00E63DC9">
              <w:rPr>
                <w:sz w:val="20"/>
              </w:rPr>
              <w:t>/п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 xml:space="preserve">Доля поставок, работ, услуг </w:t>
            </w:r>
            <w:proofErr w:type="gramStart"/>
            <w:r w:rsidRPr="00E63DC9">
              <w:rPr>
                <w:sz w:val="20"/>
              </w:rPr>
              <w:t>в</w:t>
            </w:r>
            <w:proofErr w:type="gramEnd"/>
            <w:r w:rsidRPr="00E63DC9">
              <w:rPr>
                <w:sz w:val="20"/>
              </w:rPr>
              <w:t xml:space="preserve">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 xml:space="preserve">Участник указывает свое фирменное наименование (в </w:t>
      </w:r>
      <w:proofErr w:type="spellStart"/>
      <w:r w:rsidRPr="00E63DC9">
        <w:rPr>
          <w:sz w:val="20"/>
          <w:szCs w:val="20"/>
        </w:rPr>
        <w:t>т.ч</w:t>
      </w:r>
      <w:proofErr w:type="spellEnd"/>
      <w:r w:rsidRPr="00E63DC9">
        <w:rPr>
          <w:sz w:val="20"/>
          <w:szCs w:val="20"/>
        </w:rPr>
        <w:t>.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w:t>
      </w:r>
      <w:proofErr w:type="spellStart"/>
      <w:r w:rsidRPr="00E63DC9">
        <w:rPr>
          <w:sz w:val="20"/>
          <w:szCs w:val="20"/>
        </w:rPr>
        <w:t>сопоставщиком</w:t>
      </w:r>
      <w:proofErr w:type="spellEnd"/>
      <w:r w:rsidRPr="00E63DC9">
        <w:rPr>
          <w:sz w:val="20"/>
          <w:szCs w:val="20"/>
        </w:rPr>
        <w:t>)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w:t>
      </w:r>
      <w:proofErr w:type="gramStart"/>
      <w:r w:rsidRPr="00E63DC9">
        <w:rPr>
          <w:sz w:val="20"/>
          <w:szCs w:val="20"/>
        </w:rPr>
        <w:t>м(</w:t>
      </w:r>
      <w:proofErr w:type="gramEnd"/>
      <w:r w:rsidRPr="00E63DC9">
        <w:rPr>
          <w:sz w:val="20"/>
          <w:szCs w:val="20"/>
        </w:rPr>
        <w:t>соисполнителем/</w:t>
      </w:r>
      <w:proofErr w:type="spellStart"/>
      <w:r w:rsidRPr="00E63DC9">
        <w:rPr>
          <w:sz w:val="20"/>
          <w:szCs w:val="20"/>
        </w:rPr>
        <w:t>сопоставщиком</w:t>
      </w:r>
      <w:proofErr w:type="spellEnd"/>
      <w:r w:rsidRPr="00E63DC9">
        <w:rPr>
          <w:sz w:val="20"/>
          <w:szCs w:val="20"/>
        </w:rPr>
        <w:t>);</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 xml:space="preserve">По закупкам ПИР и СМР данная форма заполняется как в случае привлечения участником субподрядчиков, так и в случае </w:t>
      </w:r>
      <w:proofErr w:type="gramStart"/>
      <w:r w:rsidRPr="00E63DC9">
        <w:rPr>
          <w:sz w:val="20"/>
          <w:szCs w:val="20"/>
        </w:rPr>
        <w:t>не привлечения</w:t>
      </w:r>
      <w:proofErr w:type="gramEnd"/>
      <w:r w:rsidRPr="00E63DC9">
        <w:rPr>
          <w:sz w:val="20"/>
          <w:szCs w:val="20"/>
        </w:rPr>
        <w:t xml:space="preserve">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w:t>
      </w:r>
      <w:proofErr w:type="spellStart"/>
      <w:r w:rsidRPr="00E63DC9">
        <w:rPr>
          <w:sz w:val="20"/>
          <w:szCs w:val="20"/>
        </w:rPr>
        <w:t>сопоставщиков</w:t>
      </w:r>
      <w:proofErr w:type="spellEnd"/>
      <w:r w:rsidRPr="00E63DC9">
        <w:rPr>
          <w:sz w:val="20"/>
          <w:szCs w:val="20"/>
        </w:rPr>
        <w:t>.</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lastRenderedPageBreak/>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xml:space="preserve">№ </w:t>
            </w:r>
            <w:proofErr w:type="gramStart"/>
            <w:r w:rsidRPr="00E63DC9">
              <w:rPr>
                <w:sz w:val="20"/>
              </w:rPr>
              <w:t>п</w:t>
            </w:r>
            <w:proofErr w:type="gramEnd"/>
            <w:r w:rsidRPr="00E63DC9">
              <w:rPr>
                <w:sz w:val="20"/>
              </w:rPr>
              <w:t>/п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 xml:space="preserve">Доля поставок, работ, услуг </w:t>
            </w:r>
            <w:proofErr w:type="gramStart"/>
            <w:r w:rsidRPr="00E63DC9">
              <w:rPr>
                <w:sz w:val="20"/>
              </w:rPr>
              <w:t>в</w:t>
            </w:r>
            <w:proofErr w:type="gramEnd"/>
            <w:r w:rsidRPr="00E63DC9">
              <w:rPr>
                <w:sz w:val="20"/>
              </w:rPr>
              <w:t xml:space="preserve">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proofErr w:type="spellStart"/>
      <w:r w:rsidRPr="00E63DC9">
        <w:rPr>
          <w:b/>
          <w:snapToGrid w:val="0"/>
          <w:sz w:val="20"/>
          <w:szCs w:val="20"/>
        </w:rPr>
        <w:t>Инструкцияпо</w:t>
      </w:r>
      <w:proofErr w:type="spellEnd"/>
      <w:r w:rsidRPr="00E63DC9">
        <w:rPr>
          <w:b/>
          <w:snapToGrid w:val="0"/>
          <w:sz w:val="20"/>
          <w:szCs w:val="20"/>
        </w:rPr>
        <w:t xml:space="preserve">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 xml:space="preserve">2. Участник указывает свое фирменное наименование (в </w:t>
      </w:r>
      <w:proofErr w:type="spellStart"/>
      <w:r w:rsidRPr="00E63DC9">
        <w:rPr>
          <w:sz w:val="20"/>
          <w:szCs w:val="20"/>
        </w:rPr>
        <w:t>т.ч</w:t>
      </w:r>
      <w:proofErr w:type="spellEnd"/>
      <w:r w:rsidRPr="00E63DC9">
        <w:rPr>
          <w:sz w:val="20"/>
          <w:szCs w:val="20"/>
        </w:rPr>
        <w:t>.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lastRenderedPageBreak/>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xml:space="preserve">№ </w:t>
            </w:r>
            <w:proofErr w:type="gramStart"/>
            <w:r w:rsidRPr="006D418C">
              <w:t>п</w:t>
            </w:r>
            <w:proofErr w:type="gramEnd"/>
            <w:r w:rsidRPr="006D418C">
              <w:t>/п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 xml:space="preserve">Удаленность от ближайшего подразделения Заказчика, в </w:t>
            </w:r>
            <w:proofErr w:type="gramStart"/>
            <w:r w:rsidRPr="006D418C">
              <w:t>км</w:t>
            </w:r>
            <w:proofErr w:type="gramEnd"/>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 xml:space="preserve">Единый размер скидки на все АЗС и все виды ГСМ, </w:t>
            </w:r>
            <w:proofErr w:type="gramStart"/>
            <w:r w:rsidRPr="006D418C">
              <w:t>в</w:t>
            </w:r>
            <w:proofErr w:type="gramEnd"/>
            <w:r w:rsidRPr="006D418C">
              <w:t xml:space="preserve">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w:t>
      </w:r>
      <w:proofErr w:type="spellStart"/>
      <w:r w:rsidRPr="00E63DC9">
        <w:rPr>
          <w:sz w:val="20"/>
        </w:rPr>
        <w:t>т.ч</w:t>
      </w:r>
      <w:proofErr w:type="spellEnd"/>
      <w:r w:rsidRPr="00E63DC9">
        <w:rPr>
          <w:sz w:val="20"/>
        </w:rPr>
        <w:t>.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w:t>
      </w:r>
      <w:proofErr w:type="gramStart"/>
      <w:r w:rsidRPr="00E63DC9">
        <w:rPr>
          <w:sz w:val="20"/>
        </w:rPr>
        <w:t>требуемым</w:t>
      </w:r>
      <w:proofErr w:type="gramEnd"/>
      <w:r w:rsidRPr="00E63DC9">
        <w:rPr>
          <w:sz w:val="20"/>
        </w:rPr>
        <w:t xml:space="preserve">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lastRenderedPageBreak/>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099" w:rsidRDefault="00E90099">
      <w:r>
        <w:separator/>
      </w:r>
    </w:p>
    <w:p w:rsidR="00E90099" w:rsidRDefault="00E90099"/>
  </w:endnote>
  <w:endnote w:type="continuationSeparator" w:id="0">
    <w:p w:rsidR="00E90099" w:rsidRDefault="00E90099">
      <w:r>
        <w:continuationSeparator/>
      </w:r>
    </w:p>
    <w:p w:rsidR="00E90099" w:rsidRDefault="00E900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87B" w:rsidRDefault="00D7287B">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946CCE">
      <w:rPr>
        <w:rStyle w:val="aff"/>
        <w:noProof/>
      </w:rPr>
      <w:t>54</w:t>
    </w:r>
    <w:r>
      <w:rPr>
        <w:rStyle w:val="aff"/>
      </w:rPr>
      <w:fldChar w:fldCharType="end"/>
    </w:r>
  </w:p>
  <w:p w:rsidR="00D7287B" w:rsidRDefault="00D7287B">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D7287B" w:rsidRDefault="00D7287B">
        <w:pPr>
          <w:pStyle w:val="aff0"/>
          <w:jc w:val="right"/>
        </w:pPr>
        <w:r>
          <w:fldChar w:fldCharType="begin"/>
        </w:r>
        <w:r>
          <w:instrText>PAGE   \* MERGEFORMAT</w:instrText>
        </w:r>
        <w:r>
          <w:fldChar w:fldCharType="separate"/>
        </w:r>
        <w:r w:rsidR="00946CCE">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87B" w:rsidRDefault="00D7287B">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946CCE">
      <w:rPr>
        <w:rStyle w:val="aff"/>
        <w:noProof/>
      </w:rPr>
      <w:t>57</w:t>
    </w:r>
    <w:r>
      <w:rPr>
        <w:rStyle w:val="aff"/>
      </w:rPr>
      <w:fldChar w:fldCharType="end"/>
    </w:r>
  </w:p>
  <w:p w:rsidR="00D7287B" w:rsidRDefault="00D7287B">
    <w:pPr>
      <w:pStyle w:val="aff0"/>
      <w:tabs>
        <w:tab w:val="right" w:pos="9840"/>
      </w:tabs>
      <w:ind w:right="360"/>
      <w:jc w:val="center"/>
    </w:pPr>
  </w:p>
  <w:p w:rsidR="00D7287B" w:rsidRDefault="00D728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099" w:rsidRDefault="00E90099">
      <w:r>
        <w:separator/>
      </w:r>
    </w:p>
    <w:p w:rsidR="00E90099" w:rsidRDefault="00E90099"/>
  </w:footnote>
  <w:footnote w:type="continuationSeparator" w:id="0">
    <w:p w:rsidR="00E90099" w:rsidRDefault="00E90099">
      <w:r>
        <w:continuationSeparator/>
      </w:r>
    </w:p>
    <w:p w:rsidR="00E90099" w:rsidRDefault="00E90099"/>
  </w:footnote>
  <w:footnote w:id="1">
    <w:p w:rsidR="00D7287B" w:rsidRPr="00BB1F38" w:rsidRDefault="00D7287B"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D7287B" w:rsidRPr="00BB1F38" w:rsidRDefault="00D7287B"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D7287B" w:rsidRPr="00BB1F38" w:rsidRDefault="00D7287B"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D7287B" w:rsidRDefault="00D7287B" w:rsidP="00313CEA">
      <w:pPr>
        <w:pStyle w:val="afd"/>
      </w:pPr>
      <w:r w:rsidRPr="00BB1F38">
        <w:rPr>
          <w:rStyle w:val="afc"/>
        </w:rPr>
        <w:footnoteRef/>
      </w:r>
      <w:r w:rsidRPr="00BB1F38">
        <w:t xml:space="preserve"> </w:t>
      </w:r>
      <w:proofErr w:type="gramStart"/>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BB1F38">
        <w:t xml:space="preserve"> </w:t>
      </w:r>
      <w:r w:rsidRPr="00BB1F38">
        <w:rPr>
          <w:u w:val="single"/>
        </w:rPr>
        <w:t>(Перечень публичных должностных лиц указан в приложении к Анкете).</w:t>
      </w:r>
    </w:p>
  </w:footnote>
  <w:footnote w:id="5">
    <w:p w:rsidR="00D7287B" w:rsidRPr="00500502" w:rsidRDefault="00D7287B"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2C88"/>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6CCE"/>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87B"/>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099"/>
    <w:rsid w:val="00E9019C"/>
    <w:rsid w:val="00E9049B"/>
    <w:rsid w:val="00E9091B"/>
    <w:rsid w:val="00E92D0B"/>
    <w:rsid w:val="00E94C7C"/>
    <w:rsid w:val="00E95013"/>
    <w:rsid w:val="00E95286"/>
    <w:rsid w:val="00E9603F"/>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5B77"/>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66F"/>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5E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2C1E2F-AA70-4720-9F32-066A3BB01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57</Pages>
  <Words>23314</Words>
  <Characters>132893</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155896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30</cp:revision>
  <cp:lastPrinted>2019-01-24T11:04:00Z</cp:lastPrinted>
  <dcterms:created xsi:type="dcterms:W3CDTF">2019-07-27T14:15:00Z</dcterms:created>
  <dcterms:modified xsi:type="dcterms:W3CDTF">2020-08-05T09:20:00Z</dcterms:modified>
</cp:coreProperties>
</file>