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35" w:rsidRDefault="000D5635" w:rsidP="000D5635">
      <w:pPr>
        <w:rPr>
          <w:bCs/>
          <w:kern w:val="32"/>
          <w:lang w:eastAsia="ar-SA"/>
        </w:rPr>
      </w:pPr>
      <w:bookmarkStart w:id="0" w:name="_Toc425177084"/>
      <w:r>
        <w:rPr>
          <w:bCs/>
          <w:kern w:val="32"/>
          <w:lang w:eastAsia="ar-SA"/>
        </w:rPr>
        <w:t>СО 6.270/</w:t>
      </w:r>
      <w:bookmarkEnd w:id="0"/>
      <w:r>
        <w:rPr>
          <w:bCs/>
          <w:kern w:val="32"/>
          <w:lang w:eastAsia="ar-SA"/>
        </w:rPr>
        <w:t>0</w:t>
      </w:r>
    </w:p>
    <w:p w:rsidR="000D5635" w:rsidRDefault="000D5635" w:rsidP="000D5635"/>
    <w:tbl>
      <w:tblPr>
        <w:tblW w:w="10172" w:type="dxa"/>
        <w:tblLook w:val="01E0" w:firstRow="1" w:lastRow="1" w:firstColumn="1" w:lastColumn="1" w:noHBand="0" w:noVBand="0"/>
      </w:tblPr>
      <w:tblGrid>
        <w:gridCol w:w="5778"/>
        <w:gridCol w:w="4394"/>
      </w:tblGrid>
      <w:tr w:rsidR="000D5635" w:rsidTr="000D5635">
        <w:trPr>
          <w:trHeight w:val="2835"/>
        </w:trPr>
        <w:tc>
          <w:tcPr>
            <w:tcW w:w="5778" w:type="dxa"/>
          </w:tcPr>
          <w:p w:rsidR="000D5635" w:rsidRDefault="000D5635">
            <w:pPr>
              <w:tabs>
                <w:tab w:val="left" w:pos="5940"/>
              </w:tabs>
              <w:suppressAutoHyphens/>
              <w:ind w:right="-82"/>
              <w:jc w:val="both"/>
              <w:rPr>
                <w:b/>
                <w:sz w:val="27"/>
                <w:szCs w:val="27"/>
                <w:lang w:val="en-US"/>
              </w:rPr>
            </w:pPr>
          </w:p>
        </w:tc>
        <w:tc>
          <w:tcPr>
            <w:tcW w:w="4394" w:type="dxa"/>
          </w:tcPr>
          <w:p w:rsidR="000D5635" w:rsidRDefault="000D5635">
            <w:pPr>
              <w:widowControl w:val="0"/>
              <w:tabs>
                <w:tab w:val="left" w:pos="5940"/>
              </w:tabs>
              <w:suppressAutoHyphens/>
              <w:ind w:right="-82"/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E37730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Управляющий директор-первый</w:t>
            </w:r>
          </w:p>
          <w:p w:rsidR="00E37730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зам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еститель генерального директора</w:t>
            </w: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bCs/>
              </w:rPr>
              <w:t xml:space="preserve">  </w:t>
            </w:r>
            <w:r w:rsidRPr="00DE12C9">
              <w:rPr>
                <w:bCs/>
              </w:rPr>
              <w:t xml:space="preserve">АО </w:t>
            </w:r>
            <w:r w:rsidRPr="00DE12C9">
              <w:rPr>
                <w:bCs/>
                <w:sz w:val="26"/>
                <w:szCs w:val="26"/>
              </w:rPr>
              <w:t>«Тываэнерго»</w:t>
            </w:r>
            <w:r w:rsidRPr="00DE12C9">
              <w:rPr>
                <w:bCs/>
              </w:rPr>
              <w:t xml:space="preserve"> </w:t>
            </w: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E37730" w:rsidRPr="00DE12C9" w:rsidRDefault="00E37730" w:rsidP="00E37730">
            <w:pPr>
              <w:tabs>
                <w:tab w:val="left" w:pos="6804"/>
              </w:tabs>
              <w:autoSpaceDE w:val="0"/>
              <w:autoSpaceDN w:val="0"/>
              <w:adjustRightInd w:val="0"/>
              <w:ind w:hanging="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_________________  Федоров Н.А.</w:t>
            </w:r>
          </w:p>
          <w:p w:rsidR="000D5635" w:rsidRDefault="00E37730" w:rsidP="007D78AF">
            <w:pPr>
              <w:suppressAutoHyphens/>
              <w:ind w:left="34" w:right="-82"/>
            </w:pPr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>«___»____________ 20</w:t>
            </w:r>
            <w:r w:rsidR="007D78AF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bookmarkStart w:id="1" w:name="_GoBack"/>
            <w:bookmarkEnd w:id="1"/>
            <w:r w:rsidRPr="00DE12C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</w:tc>
      </w:tr>
    </w:tbl>
    <w:p w:rsidR="005C3168" w:rsidRPr="007B75C8" w:rsidRDefault="005C3168" w:rsidP="005C3168">
      <w:pPr>
        <w:widowControl w:val="0"/>
        <w:tabs>
          <w:tab w:val="left" w:pos="5940"/>
        </w:tabs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214537" w:rsidRDefault="005C3168" w:rsidP="005C3168">
      <w:pPr>
        <w:jc w:val="center"/>
        <w:rPr>
          <w:b/>
          <w:sz w:val="28"/>
          <w:szCs w:val="28"/>
        </w:rPr>
      </w:pPr>
      <w:r w:rsidRPr="00214537">
        <w:rPr>
          <w:b/>
          <w:sz w:val="28"/>
          <w:szCs w:val="28"/>
        </w:rPr>
        <w:t>ТЕХНИЧЕСКОЕ ЗАДАНИЕ</w:t>
      </w:r>
    </w:p>
    <w:p w:rsidR="0010628A" w:rsidRDefault="00E37730" w:rsidP="00E37730">
      <w:pPr>
        <w:jc w:val="center"/>
        <w:rPr>
          <w:sz w:val="26"/>
          <w:szCs w:val="26"/>
        </w:rPr>
      </w:pPr>
      <w:r w:rsidRPr="006E646A">
        <w:rPr>
          <w:sz w:val="26"/>
          <w:szCs w:val="26"/>
        </w:rPr>
        <w:t xml:space="preserve">на проведение </w:t>
      </w:r>
      <w:proofErr w:type="gramStart"/>
      <w:r w:rsidRPr="006E646A">
        <w:rPr>
          <w:sz w:val="26"/>
          <w:szCs w:val="26"/>
        </w:rPr>
        <w:t>закупки</w:t>
      </w:r>
      <w:proofErr w:type="gramEnd"/>
      <w:r w:rsidRPr="006E646A">
        <w:rPr>
          <w:sz w:val="26"/>
          <w:szCs w:val="26"/>
        </w:rPr>
        <w:t xml:space="preserve"> на право заключения договора</w:t>
      </w:r>
    </w:p>
    <w:p w:rsidR="00E37730" w:rsidRPr="006E646A" w:rsidRDefault="00E37730" w:rsidP="00E37730">
      <w:pPr>
        <w:jc w:val="center"/>
      </w:pPr>
      <w:r w:rsidRPr="006E646A">
        <w:rPr>
          <w:sz w:val="26"/>
          <w:szCs w:val="26"/>
        </w:rPr>
        <w:t xml:space="preserve"> поставки </w:t>
      </w:r>
      <w:r w:rsidR="0010628A">
        <w:rPr>
          <w:sz w:val="26"/>
          <w:szCs w:val="26"/>
        </w:rPr>
        <w:t>приборов</w:t>
      </w:r>
      <w:r w:rsidRPr="006E646A">
        <w:rPr>
          <w:sz w:val="26"/>
          <w:szCs w:val="26"/>
        </w:rPr>
        <w:t xml:space="preserve"> учета электроэнергии</w:t>
      </w:r>
      <w:r>
        <w:rPr>
          <w:sz w:val="26"/>
          <w:szCs w:val="26"/>
        </w:rPr>
        <w:t xml:space="preserve"> </w:t>
      </w:r>
    </w:p>
    <w:p w:rsidR="005C3168" w:rsidRPr="005A51D4" w:rsidRDefault="005C3168" w:rsidP="005C3168"/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D735C4" w:rsidRDefault="005C3168" w:rsidP="005C3168">
      <w:pPr>
        <w:jc w:val="center"/>
      </w:pPr>
      <w:r>
        <w:t>г.</w:t>
      </w:r>
      <w:r w:rsidR="00C82CCD">
        <w:t xml:space="preserve"> Кызыл</w:t>
      </w:r>
      <w:r w:rsidR="00AD2BE0">
        <w:t xml:space="preserve"> </w:t>
      </w:r>
      <w:r>
        <w:t>20</w:t>
      </w:r>
      <w:r w:rsidR="003734AA">
        <w:t>20</w:t>
      </w:r>
      <w:r w:rsidR="00AD2BE0">
        <w:t xml:space="preserve"> </w:t>
      </w:r>
      <w:r>
        <w:t>г.</w:t>
      </w:r>
    </w:p>
    <w:p w:rsidR="005C3168" w:rsidRPr="00214537" w:rsidRDefault="005C3168" w:rsidP="000D5635">
      <w:pPr>
        <w:jc w:val="center"/>
        <w:rPr>
          <w:sz w:val="26"/>
          <w:szCs w:val="26"/>
        </w:rPr>
      </w:pPr>
      <w:r w:rsidRPr="007144D6">
        <w:rPr>
          <w:sz w:val="23"/>
          <w:szCs w:val="23"/>
        </w:rPr>
        <w:br w:type="page"/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bookmarkStart w:id="2" w:name="_Toc322511659"/>
      <w:r w:rsidRPr="00CA3EF9">
        <w:rPr>
          <w:sz w:val="26"/>
          <w:szCs w:val="26"/>
        </w:rPr>
        <w:lastRenderedPageBreak/>
        <w:t xml:space="preserve">Покупатель </w:t>
      </w:r>
      <w:r w:rsidR="00C82CCD">
        <w:rPr>
          <w:sz w:val="26"/>
          <w:szCs w:val="26"/>
        </w:rPr>
        <w:t>АО «Тываэнерго»</w:t>
      </w:r>
      <w:r w:rsidRPr="00CA3EF9">
        <w:rPr>
          <w:sz w:val="26"/>
          <w:szCs w:val="26"/>
        </w:rPr>
        <w:t xml:space="preserve"> намерен приобрести продукцию: приборы учета электроэнергии.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Cs/>
          <w:sz w:val="26"/>
          <w:szCs w:val="26"/>
        </w:rPr>
      </w:pPr>
      <w:bookmarkStart w:id="3" w:name="_Toc322511656"/>
      <w:r w:rsidRPr="00CA3EF9">
        <w:rPr>
          <w:b/>
          <w:bCs/>
          <w:iCs/>
          <w:sz w:val="26"/>
          <w:szCs w:val="26"/>
        </w:rPr>
        <w:t>1. Место, срок, условия, цена, объем поставки Продукции.</w:t>
      </w:r>
    </w:p>
    <w:p w:rsidR="00CA3EF9" w:rsidRPr="00CA3EF9" w:rsidRDefault="00CA3EF9" w:rsidP="00CA3EF9">
      <w:pPr>
        <w:ind w:left="567" w:firstLine="141"/>
        <w:contextualSpacing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 xml:space="preserve">1.1. Отгрузочные реквизиты </w:t>
      </w:r>
    </w:p>
    <w:p w:rsidR="00CA3EF9" w:rsidRPr="00CA3EF9" w:rsidRDefault="00BE6C5B" w:rsidP="00CA3E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Грузополучатель: </w:t>
      </w:r>
      <w:r w:rsidR="00CA3EF9" w:rsidRPr="00CA3EF9">
        <w:rPr>
          <w:sz w:val="26"/>
          <w:szCs w:val="26"/>
        </w:rPr>
        <w:t>АО «</w:t>
      </w:r>
      <w:r>
        <w:rPr>
          <w:sz w:val="26"/>
          <w:szCs w:val="26"/>
        </w:rPr>
        <w:t>Тываэнерго</w:t>
      </w:r>
      <w:r w:rsidR="00CA3EF9" w:rsidRPr="00CA3EF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Фактический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>, ул.</w:t>
      </w:r>
      <w:r w:rsidR="00C82CCD">
        <w:rPr>
          <w:sz w:val="26"/>
          <w:szCs w:val="26"/>
          <w:u w:val="single"/>
        </w:rPr>
        <w:t xml:space="preserve"> </w:t>
      </w:r>
      <w:proofErr w:type="gramStart"/>
      <w:r w:rsidR="00C82CCD">
        <w:rPr>
          <w:sz w:val="26"/>
          <w:szCs w:val="26"/>
          <w:u w:val="single"/>
        </w:rPr>
        <w:t>Рабочая</w:t>
      </w:r>
      <w:proofErr w:type="gramEnd"/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</w:t>
      </w:r>
      <w:r w:rsidRPr="00CA3EF9">
        <w:rPr>
          <w:sz w:val="26"/>
          <w:szCs w:val="26"/>
          <w:u w:val="single"/>
        </w:rPr>
        <w:t>.</w:t>
      </w:r>
    </w:p>
    <w:p w:rsidR="00CA3EF9" w:rsidRPr="00CA3EF9" w:rsidRDefault="00CA3EF9" w:rsidP="00CA3EF9">
      <w:pPr>
        <w:rPr>
          <w:sz w:val="26"/>
          <w:szCs w:val="26"/>
        </w:rPr>
      </w:pPr>
      <w:r w:rsidRPr="00CA3EF9">
        <w:rPr>
          <w:sz w:val="26"/>
          <w:szCs w:val="26"/>
        </w:rPr>
        <w:t xml:space="preserve">            Почтовый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ул. </w:t>
      </w:r>
      <w:proofErr w:type="gramStart"/>
      <w:r w:rsidR="00C82CCD">
        <w:rPr>
          <w:sz w:val="26"/>
          <w:szCs w:val="26"/>
          <w:u w:val="single"/>
        </w:rPr>
        <w:t>Рабочая</w:t>
      </w:r>
      <w:proofErr w:type="gramEnd"/>
      <w:r w:rsidR="00C82CCD">
        <w:rPr>
          <w:sz w:val="26"/>
          <w:szCs w:val="26"/>
          <w:u w:val="single"/>
        </w:rPr>
        <w:t>, 2</w:t>
      </w:r>
      <w:r w:rsidRPr="00CA3EF9"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Склад Покупателя: </w:t>
      </w:r>
      <w:r w:rsidR="00C82CCD">
        <w:rPr>
          <w:sz w:val="26"/>
          <w:szCs w:val="26"/>
          <w:u w:val="single"/>
        </w:rPr>
        <w:t>Республика Тыва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ул.</w:t>
      </w:r>
      <w:r w:rsidRPr="00CA3EF9">
        <w:rPr>
          <w:sz w:val="26"/>
          <w:szCs w:val="26"/>
          <w:u w:val="single"/>
        </w:rPr>
        <w:t xml:space="preserve"> </w:t>
      </w:r>
      <w:r w:rsidR="00C82CCD">
        <w:rPr>
          <w:sz w:val="26"/>
          <w:szCs w:val="26"/>
          <w:u w:val="single"/>
        </w:rPr>
        <w:t>Колхозная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2а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ЦРЭС</w:t>
      </w:r>
    </w:p>
    <w:p w:rsidR="00CA3EF9" w:rsidRPr="00CA3EF9" w:rsidRDefault="00CA3EF9" w:rsidP="00CA3EF9">
      <w:pPr>
        <w:keepNext/>
        <w:keepLines/>
        <w:ind w:firstLine="709"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1.2. Условия поставки</w:t>
      </w:r>
    </w:p>
    <w:p w:rsidR="00CA3EF9" w:rsidRPr="00CA3EF9" w:rsidRDefault="00CA3EF9" w:rsidP="00CA3EF9">
      <w:pPr>
        <w:keepNext/>
        <w:keepLines/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 xml:space="preserve">Продукция поставляется транспортом Поставщика до склада Заказчика. Адрес места поставки указан в п. 1.1.  Поставка приборов учета должна осуществляться, как правило, с завода-изготовителя или его дилеров. Транспортирование продукции должно осуществляться </w:t>
      </w:r>
      <w:r w:rsidRPr="00CA3EF9">
        <w:rPr>
          <w:iCs/>
          <w:sz w:val="26"/>
          <w:szCs w:val="26"/>
        </w:rPr>
        <w:t>в упаковке</w:t>
      </w:r>
      <w:r w:rsidRPr="00CA3EF9">
        <w:rPr>
          <w:sz w:val="26"/>
          <w:szCs w:val="26"/>
        </w:rPr>
        <w:t>, исключающей механическое повреждение, в соответствии с правилами перевозки грузов, действующими на данном виде транспорта.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>Транспортные расходы Покупателем отдельно не оплачиваются и должны быть включены в цену продукции.</w:t>
      </w:r>
    </w:p>
    <w:p w:rsid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bookmarkStart w:id="4" w:name="_Toc322511657"/>
      <w:bookmarkEnd w:id="3"/>
      <w:r w:rsidRPr="00CA3EF9">
        <w:rPr>
          <w:b/>
          <w:bCs/>
          <w:i/>
          <w:iCs/>
          <w:sz w:val="26"/>
          <w:szCs w:val="26"/>
        </w:rPr>
        <w:t xml:space="preserve">1.3. Сроки </w:t>
      </w:r>
      <w:bookmarkEnd w:id="4"/>
      <w:r w:rsidRPr="00CA3EF9">
        <w:rPr>
          <w:b/>
          <w:bCs/>
          <w:i/>
          <w:iCs/>
          <w:sz w:val="26"/>
          <w:szCs w:val="26"/>
        </w:rPr>
        <w:t>поставки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r w:rsidRPr="00CA3EF9">
        <w:rPr>
          <w:sz w:val="26"/>
          <w:szCs w:val="26"/>
        </w:rPr>
        <w:t>С момента подписания договора в течение 45 календарных дней</w:t>
      </w:r>
      <w:r w:rsidRPr="00CA3EF9">
        <w:rPr>
          <w:bCs/>
          <w:sz w:val="26"/>
          <w:szCs w:val="26"/>
        </w:rPr>
        <w:t>.</w:t>
      </w:r>
    </w:p>
    <w:p w:rsidR="00CA3EF9" w:rsidRDefault="00CA3EF9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1.4. Планируемая цена</w:t>
      </w:r>
    </w:p>
    <w:p w:rsidR="00CA3EF9" w:rsidRPr="00CA3EF9" w:rsidRDefault="00414165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 w:rsidRPr="00414165">
        <w:rPr>
          <w:b/>
          <w:sz w:val="26"/>
          <w:szCs w:val="26"/>
        </w:rPr>
        <w:t>2 443 810</w:t>
      </w:r>
      <w:r w:rsidR="00CA3EF9" w:rsidRPr="00414165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>(</w:t>
      </w:r>
      <w:r>
        <w:rPr>
          <w:sz w:val="26"/>
          <w:szCs w:val="26"/>
        </w:rPr>
        <w:t>два</w:t>
      </w:r>
      <w:r w:rsidR="00E37730">
        <w:rPr>
          <w:sz w:val="26"/>
          <w:szCs w:val="26"/>
        </w:rPr>
        <w:t xml:space="preserve"> миллиона </w:t>
      </w:r>
      <w:r>
        <w:rPr>
          <w:sz w:val="26"/>
          <w:szCs w:val="26"/>
        </w:rPr>
        <w:t>четыреста сорок три</w:t>
      </w:r>
      <w:r w:rsidR="00E37730">
        <w:rPr>
          <w:sz w:val="26"/>
          <w:szCs w:val="26"/>
        </w:rPr>
        <w:t xml:space="preserve"> тысячи </w:t>
      </w:r>
      <w:r>
        <w:rPr>
          <w:sz w:val="26"/>
          <w:szCs w:val="26"/>
        </w:rPr>
        <w:t>восемьсот десять</w:t>
      </w:r>
      <w:r w:rsidR="00CA3EF9">
        <w:rPr>
          <w:sz w:val="26"/>
          <w:szCs w:val="26"/>
        </w:rPr>
        <w:t>) руб</w:t>
      </w:r>
      <w:r w:rsidR="00CC3580">
        <w:rPr>
          <w:sz w:val="26"/>
          <w:szCs w:val="26"/>
        </w:rPr>
        <w:t>.</w:t>
      </w:r>
      <w:r w:rsidR="00CA3EF9" w:rsidRPr="00CA3EF9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04</w:t>
      </w:r>
      <w:r w:rsidR="00CA3EF9" w:rsidRPr="00CA3EF9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>копе</w:t>
      </w:r>
      <w:r w:rsidR="007E78DD">
        <w:rPr>
          <w:sz w:val="26"/>
          <w:szCs w:val="26"/>
        </w:rPr>
        <w:t>й</w:t>
      </w:r>
      <w:r>
        <w:rPr>
          <w:sz w:val="26"/>
          <w:szCs w:val="26"/>
        </w:rPr>
        <w:t>ки</w:t>
      </w:r>
      <w:r w:rsidR="00CA3EF9" w:rsidRPr="00CA3EF9">
        <w:rPr>
          <w:sz w:val="26"/>
          <w:szCs w:val="26"/>
        </w:rPr>
        <w:t xml:space="preserve"> без НДС. </w:t>
      </w:r>
    </w:p>
    <w:p w:rsidR="00CA3EF9" w:rsidRPr="00CA3EF9" w:rsidRDefault="00CA3EF9" w:rsidP="00CA3EF9">
      <w:pPr>
        <w:spacing w:before="120"/>
        <w:ind w:firstLine="709"/>
        <w:jc w:val="both"/>
        <w:rPr>
          <w:b/>
          <w:bCs/>
          <w:i/>
          <w:iCs/>
          <w:sz w:val="26"/>
          <w:szCs w:val="26"/>
        </w:rPr>
      </w:pPr>
      <w:r w:rsidRPr="00CA3EF9">
        <w:rPr>
          <w:b/>
          <w:bCs/>
          <w:i/>
          <w:iCs/>
          <w:sz w:val="26"/>
          <w:szCs w:val="26"/>
        </w:rPr>
        <w:t>1.5. Перечень и объемы поставки Продукции</w:t>
      </w:r>
    </w:p>
    <w:p w:rsidR="00CA3EF9" w:rsidRPr="00CC3580" w:rsidRDefault="00CA3EF9" w:rsidP="00CC3580">
      <w:pPr>
        <w:autoSpaceDE w:val="0"/>
        <w:autoSpaceDN w:val="0"/>
        <w:adjustRightInd w:val="0"/>
        <w:ind w:right="-2" w:firstLine="709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</w:t>
      </w:r>
      <w:r w:rsidRPr="00CA3EF9">
        <w:rPr>
          <w:bCs/>
        </w:rPr>
        <w:t>Таблица 1.5.1.</w:t>
      </w:r>
      <w:bookmarkEnd w:id="2"/>
    </w:p>
    <w:tbl>
      <w:tblPr>
        <w:tblW w:w="105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843"/>
        <w:gridCol w:w="1842"/>
        <w:gridCol w:w="658"/>
        <w:gridCol w:w="715"/>
        <w:gridCol w:w="1134"/>
        <w:gridCol w:w="1276"/>
        <w:gridCol w:w="1380"/>
      </w:tblGrid>
      <w:tr w:rsidR="00373714" w:rsidRPr="00C5050A" w:rsidTr="005F6CEF">
        <w:trPr>
          <w:trHeight w:val="39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C5050A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C5050A">
              <w:rPr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1С-МТС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714" w:rsidRPr="00591557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155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Краткая характеристика и комплектация оборудования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79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Планируемая (предельная) цена договора, руб.</w:t>
            </w:r>
          </w:p>
        </w:tc>
      </w:tr>
      <w:tr w:rsidR="00373714" w:rsidRPr="00C5050A" w:rsidTr="005F6CEF">
        <w:trPr>
          <w:trHeight w:val="276"/>
        </w:trPr>
        <w:tc>
          <w:tcPr>
            <w:tcW w:w="4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3714" w:rsidRPr="00591557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9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3714" w:rsidRPr="00C5050A" w:rsidTr="005F6CEF">
        <w:trPr>
          <w:trHeight w:val="312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73714" w:rsidRPr="00591557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Цена за ед. 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Всего без НДС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5050A">
              <w:rPr>
                <w:b/>
                <w:bCs/>
                <w:color w:val="000000"/>
                <w:sz w:val="18"/>
                <w:szCs w:val="18"/>
              </w:rPr>
              <w:t>Всего с НДС</w:t>
            </w:r>
          </w:p>
        </w:tc>
      </w:tr>
      <w:tr w:rsidR="00075DA2" w:rsidRPr="00567F62" w:rsidTr="00CA3A84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DA2" w:rsidRPr="00C5050A" w:rsidRDefault="00075DA2" w:rsidP="005F6CEF">
            <w:pPr>
              <w:jc w:val="center"/>
              <w:rPr>
                <w:color w:val="000000"/>
                <w:sz w:val="18"/>
                <w:szCs w:val="18"/>
              </w:rPr>
            </w:pPr>
            <w:r w:rsidRPr="00C5050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CA3A84" w:rsidP="00075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4228610077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CF4693" w:rsidP="00EE2D29">
            <w:pPr>
              <w:rPr>
                <w:color w:val="000000"/>
                <w:sz w:val="18"/>
                <w:szCs w:val="18"/>
              </w:rPr>
            </w:pPr>
            <w:r w:rsidRPr="00CF4693">
              <w:rPr>
                <w:sz w:val="20"/>
                <w:szCs w:val="20"/>
              </w:rPr>
              <w:t xml:space="preserve">Счетчик 3ф SPLIT PLC/RF </w:t>
            </w:r>
            <w:proofErr w:type="spellStart"/>
            <w:r w:rsidRPr="00CF4693">
              <w:rPr>
                <w:sz w:val="20"/>
                <w:szCs w:val="20"/>
              </w:rPr>
              <w:t>пр</w:t>
            </w:r>
            <w:proofErr w:type="gramStart"/>
            <w:r w:rsidRPr="00CF4693">
              <w:rPr>
                <w:sz w:val="20"/>
                <w:szCs w:val="20"/>
              </w:rPr>
              <w:t>.в</w:t>
            </w:r>
            <w:proofErr w:type="gramEnd"/>
            <w:r w:rsidRPr="00CF4693">
              <w:rPr>
                <w:sz w:val="20"/>
                <w:szCs w:val="20"/>
              </w:rPr>
              <w:t>кл</w:t>
            </w:r>
            <w:proofErr w:type="spellEnd"/>
            <w:r w:rsidRPr="00CF4693">
              <w:rPr>
                <w:sz w:val="20"/>
                <w:szCs w:val="20"/>
              </w:rPr>
              <w:t xml:space="preserve">. с УД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2" w:rsidRPr="00591557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1557">
              <w:rPr>
                <w:rFonts w:ascii="Times New Roman CYR" w:hAnsi="Times New Roman CYR" w:cs="Times New Roman CYR"/>
                <w:sz w:val="20"/>
                <w:szCs w:val="20"/>
              </w:rPr>
              <w:t>3 ф. счетчик прямого включения с удаленным дисплеем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C5050A"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r w:rsidRPr="00567F62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CF4693" w:rsidRDefault="00CF4693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CF4693" w:rsidP="008E78DB">
            <w:pPr>
              <w:jc w:val="center"/>
              <w:rPr>
                <w:color w:val="000000"/>
                <w:sz w:val="18"/>
                <w:szCs w:val="18"/>
              </w:rPr>
            </w:pPr>
            <w:r w:rsidRPr="00CF4693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CF4693">
              <w:rPr>
                <w:rFonts w:ascii="Times New Roman CYR" w:hAnsi="Times New Roman CYR" w:cs="Times New Roman CYR"/>
                <w:sz w:val="20"/>
                <w:szCs w:val="20"/>
              </w:rPr>
              <w:t>331,24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075DA2" w:rsidP="00CF469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="00CF4693">
              <w:rPr>
                <w:rFonts w:ascii="Times New Roman CYR" w:hAnsi="Times New Roman CYR" w:cs="Times New Roman CYR"/>
                <w:sz w:val="20"/>
                <w:szCs w:val="20"/>
              </w:rPr>
              <w:t> 035 036,08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8E78DB" w:rsidRDefault="00CF4693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2 442 043,30</w:t>
            </w:r>
          </w:p>
        </w:tc>
      </w:tr>
      <w:tr w:rsidR="00075DA2" w:rsidRPr="00C5050A" w:rsidTr="00CA3A84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67F62"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EB3D3A" w:rsidRDefault="00CA3A84" w:rsidP="00CA3A8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B3D3A">
              <w:rPr>
                <w:rFonts w:ascii="Times New Roman CYR" w:hAnsi="Times New Roman CYR" w:cs="Times New Roman CYR"/>
                <w:sz w:val="18"/>
                <w:szCs w:val="18"/>
              </w:rPr>
              <w:t>4228290010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CA3A84" w:rsidRDefault="00075DA2" w:rsidP="00EE2D29">
            <w:pPr>
              <w:rPr>
                <w:sz w:val="20"/>
                <w:szCs w:val="20"/>
              </w:rPr>
            </w:pPr>
            <w:r w:rsidRPr="004B6D58">
              <w:rPr>
                <w:sz w:val="20"/>
                <w:szCs w:val="20"/>
              </w:rPr>
              <w:t>Счетчик</w:t>
            </w:r>
            <w:r w:rsidRPr="00CA3A84">
              <w:rPr>
                <w:sz w:val="20"/>
                <w:szCs w:val="20"/>
              </w:rPr>
              <w:t xml:space="preserve"> 1</w:t>
            </w:r>
            <w:r w:rsidRPr="004B6D58">
              <w:rPr>
                <w:sz w:val="20"/>
                <w:szCs w:val="20"/>
              </w:rPr>
              <w:t>ф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SPLIT</w:t>
            </w:r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PLC</w:t>
            </w:r>
            <w:r w:rsidRPr="00CA3A84">
              <w:rPr>
                <w:sz w:val="20"/>
                <w:szCs w:val="20"/>
              </w:rPr>
              <w:t>/</w:t>
            </w:r>
            <w:r w:rsidRPr="00567F62">
              <w:rPr>
                <w:sz w:val="20"/>
                <w:szCs w:val="20"/>
                <w:lang w:val="en-US"/>
              </w:rPr>
              <w:t>RF</w:t>
            </w:r>
            <w:r w:rsidRPr="00CA3A84">
              <w:rPr>
                <w:sz w:val="20"/>
                <w:szCs w:val="20"/>
              </w:rPr>
              <w:t xml:space="preserve"> </w:t>
            </w:r>
            <w:proofErr w:type="spellStart"/>
            <w:r w:rsidRPr="004B6D58">
              <w:rPr>
                <w:sz w:val="20"/>
                <w:szCs w:val="20"/>
              </w:rPr>
              <w:t>инт</w:t>
            </w:r>
            <w:proofErr w:type="spellEnd"/>
            <w:r w:rsidRPr="00CA3A84">
              <w:rPr>
                <w:sz w:val="20"/>
                <w:szCs w:val="20"/>
              </w:rPr>
              <w:t xml:space="preserve"> </w:t>
            </w:r>
            <w:r w:rsidRPr="00567F62">
              <w:rPr>
                <w:sz w:val="20"/>
                <w:szCs w:val="20"/>
                <w:lang w:val="en-US"/>
              </w:rPr>
              <w:t>c</w:t>
            </w:r>
            <w:r w:rsidRPr="00CA3A84">
              <w:rPr>
                <w:sz w:val="20"/>
                <w:szCs w:val="20"/>
              </w:rPr>
              <w:t xml:space="preserve"> </w:t>
            </w:r>
            <w:r w:rsidRPr="004B6D58">
              <w:rPr>
                <w:sz w:val="20"/>
                <w:szCs w:val="20"/>
              </w:rPr>
              <w:t>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DA2" w:rsidRPr="00591557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1557">
              <w:rPr>
                <w:rFonts w:ascii="Times New Roman CYR" w:hAnsi="Times New Roman CYR" w:cs="Times New Roman CYR"/>
                <w:sz w:val="20"/>
                <w:szCs w:val="20"/>
              </w:rPr>
              <w:t>1 ф. счетчик с удаленным дисплеем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567F62" w:rsidRDefault="00075DA2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шт</w:t>
            </w:r>
            <w:proofErr w:type="spellEnd"/>
            <w:r w:rsidRPr="00567F62">
              <w:rPr>
                <w:rFonts w:ascii="Times New Roman CYR" w:hAnsi="Times New Roman CYR" w:cs="Times New Roman CYR"/>
                <w:sz w:val="20"/>
                <w:szCs w:val="20"/>
                <w:lang w:val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6F22D4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AB5076" w:rsidP="005F6CE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>650,79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Pr="00075DA2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>337 777,65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DA2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405 333,18</w:t>
            </w:r>
          </w:p>
        </w:tc>
      </w:tr>
      <w:tr w:rsidR="00CF4693" w:rsidRPr="00C5050A" w:rsidTr="00CA3A84">
        <w:trPr>
          <w:trHeight w:val="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Pr="00CF4693" w:rsidRDefault="00CF4693" w:rsidP="005F6C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Pr="00EB3D3A" w:rsidRDefault="00AB5076" w:rsidP="00CA3A84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4228610081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Pr="004B6D58" w:rsidRDefault="00EE2D29" w:rsidP="00EE2D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Счетчик 3ф GSM/GPRS </w:t>
            </w:r>
            <w:proofErr w:type="spellStart"/>
            <w:r>
              <w:rPr>
                <w:sz w:val="20"/>
                <w:szCs w:val="20"/>
              </w:rPr>
              <w:t>тр</w:t>
            </w:r>
            <w:proofErr w:type="gramStart"/>
            <w:r>
              <w:rPr>
                <w:sz w:val="20"/>
                <w:szCs w:val="20"/>
              </w:rPr>
              <w:t>.в</w:t>
            </w:r>
            <w:proofErr w:type="gramEnd"/>
            <w:r>
              <w:rPr>
                <w:sz w:val="20"/>
                <w:szCs w:val="20"/>
              </w:rPr>
              <w:t>кл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gramStart"/>
            <w:r>
              <w:rPr>
                <w:sz w:val="20"/>
                <w:szCs w:val="20"/>
              </w:rPr>
              <w:t>ТТ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3" w:rsidRPr="00591557" w:rsidRDefault="00AB5076" w:rsidP="00AB5076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 xml:space="preserve">3 ф. счетчик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косвенного </w:t>
            </w: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 xml:space="preserve"> включения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Default="00AB5076" w:rsidP="005F6CE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r w:rsidRPr="00AB5076">
              <w:rPr>
                <w:rFonts w:ascii="Times New Roman CYR" w:hAnsi="Times New Roman CYR" w:cs="Times New Roman CYR"/>
                <w:sz w:val="20"/>
                <w:szCs w:val="20"/>
              </w:rPr>
              <w:t>142,33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70 996,31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693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85 195,57</w:t>
            </w:r>
          </w:p>
        </w:tc>
      </w:tr>
      <w:tr w:rsidR="00373714" w:rsidRPr="00C5050A" w:rsidTr="005F6CEF">
        <w:trPr>
          <w:trHeight w:val="315"/>
        </w:trPr>
        <w:tc>
          <w:tcPr>
            <w:tcW w:w="7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14" w:rsidRPr="00C5050A" w:rsidRDefault="00373714" w:rsidP="005F6CE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14" w:rsidRPr="00C5050A" w:rsidRDefault="00AB5076" w:rsidP="003A62B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 w:rsidR="003A62BF">
              <w:rPr>
                <w:rFonts w:ascii="Times New Roman CYR" w:hAnsi="Times New Roman CYR" w:cs="Times New Roman CYR"/>
                <w:sz w:val="20"/>
                <w:szCs w:val="20"/>
              </w:rPr>
              <w:t> 443 810,04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714" w:rsidRPr="00C5050A" w:rsidRDefault="00AB5076" w:rsidP="005F6CEF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2 932 572,05</w:t>
            </w:r>
          </w:p>
        </w:tc>
      </w:tr>
    </w:tbl>
    <w:p w:rsidR="00CA3EF9" w:rsidRDefault="00CA3EF9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5C3168" w:rsidRPr="000D5635" w:rsidRDefault="005C3168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0D5635">
        <w:rPr>
          <w:b/>
          <w:bCs/>
          <w:i/>
          <w:iCs/>
          <w:sz w:val="26"/>
          <w:szCs w:val="26"/>
        </w:rPr>
        <w:t>1.6. Технические характеристики оборудования</w:t>
      </w:r>
    </w:p>
    <w:p w:rsidR="005C3168" w:rsidRPr="00214537" w:rsidRDefault="005C3168" w:rsidP="005C3168">
      <w:pPr>
        <w:ind w:firstLine="709"/>
        <w:jc w:val="both"/>
        <w:rPr>
          <w:sz w:val="26"/>
          <w:szCs w:val="26"/>
        </w:rPr>
      </w:pPr>
      <w:r w:rsidRPr="000D5635">
        <w:rPr>
          <w:bCs/>
          <w:iCs/>
          <w:sz w:val="26"/>
          <w:szCs w:val="26"/>
        </w:rPr>
        <w:t xml:space="preserve">- Технические характеристики приборов учета должны соответствовать </w:t>
      </w:r>
      <w:r w:rsidRPr="000D5635">
        <w:rPr>
          <w:bCs/>
          <w:iCs/>
          <w:sz w:val="26"/>
          <w:szCs w:val="26"/>
        </w:rPr>
        <w:br/>
        <w:t>СТО 34.01-5.1-009-2019 «Приборы учета электроэнергии. Общие технические требования» (за исключением требований к заводу-изготовителю</w:t>
      </w:r>
      <w:r w:rsidRPr="00214537">
        <w:rPr>
          <w:bCs/>
          <w:iCs/>
          <w:sz w:val="26"/>
          <w:szCs w:val="26"/>
        </w:rPr>
        <w:t xml:space="preserve"> и сервисным центрам)</w:t>
      </w:r>
      <w:r w:rsidR="006F6C13">
        <w:rPr>
          <w:bCs/>
          <w:iCs/>
          <w:sz w:val="26"/>
          <w:szCs w:val="26"/>
        </w:rPr>
        <w:t xml:space="preserve"> (Приложение 2)</w:t>
      </w:r>
      <w:r w:rsidRPr="00214537">
        <w:rPr>
          <w:bCs/>
          <w:iCs/>
          <w:sz w:val="26"/>
          <w:szCs w:val="26"/>
        </w:rPr>
        <w:t>, характеристики УСПД должны соответствовать СТО 34.01-5.1-010-2019 «Устройства сбора и передачи данных. Общие технические требования» (за исключением требований к заводу-изготовителю и сервисным центрам</w:t>
      </w:r>
      <w:r w:rsidR="006F6C13">
        <w:rPr>
          <w:bCs/>
          <w:iCs/>
          <w:sz w:val="26"/>
          <w:szCs w:val="26"/>
        </w:rPr>
        <w:t>) (Приложение №3)</w:t>
      </w:r>
      <w:r w:rsidRPr="00214537">
        <w:rPr>
          <w:sz w:val="26"/>
          <w:szCs w:val="26"/>
        </w:rPr>
        <w:t>.</w:t>
      </w:r>
    </w:p>
    <w:p w:rsidR="005C3168" w:rsidRDefault="005C3168" w:rsidP="005C3168">
      <w:pPr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lastRenderedPageBreak/>
        <w:t>К установке допускается оборудование, аттестованное в соответствии с Методикой проведения аттестации оборудования, материалов и систем в электросетевом комплексе, утвержденной Правлением ПАО «</w:t>
      </w:r>
      <w:proofErr w:type="spellStart"/>
      <w:r w:rsidRPr="00214537">
        <w:rPr>
          <w:sz w:val="26"/>
          <w:szCs w:val="26"/>
        </w:rPr>
        <w:t>Россети</w:t>
      </w:r>
      <w:proofErr w:type="spellEnd"/>
      <w:r w:rsidRPr="00214537">
        <w:rPr>
          <w:sz w:val="26"/>
          <w:szCs w:val="26"/>
        </w:rPr>
        <w:t>» (протокол от 31.03.2014 № 225пр).</w:t>
      </w:r>
    </w:p>
    <w:p w:rsidR="00CA3EF9" w:rsidRDefault="00C157AE" w:rsidP="005C316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приборы учета должен быть нанесен логотип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>» и АО «Тываэнерго» в соответствии с требованиями, указанными в Приложении №5.</w:t>
      </w:r>
    </w:p>
    <w:p w:rsidR="00C157AE" w:rsidRPr="00214537" w:rsidRDefault="00C157AE" w:rsidP="005C3168">
      <w:pPr>
        <w:ind w:firstLine="709"/>
        <w:jc w:val="both"/>
        <w:rPr>
          <w:sz w:val="26"/>
          <w:szCs w:val="26"/>
        </w:rPr>
      </w:pPr>
    </w:p>
    <w:p w:rsidR="005C3168" w:rsidRPr="00D93D4F" w:rsidRDefault="005C3168" w:rsidP="00D93D4F">
      <w:pPr>
        <w:pStyle w:val="11"/>
        <w:numPr>
          <w:ilvl w:val="0"/>
          <w:numId w:val="0"/>
        </w:numPr>
        <w:ind w:left="1080" w:hanging="360"/>
        <w:jc w:val="left"/>
        <w:rPr>
          <w:rFonts w:ascii="Times New Roman" w:hAnsi="Times New Roman" w:cs="Times New Roman"/>
          <w:sz w:val="26"/>
          <w:szCs w:val="26"/>
        </w:rPr>
      </w:pPr>
      <w:bookmarkStart w:id="5" w:name="_Toc3205045"/>
      <w:r w:rsidRPr="00D93D4F">
        <w:rPr>
          <w:rFonts w:ascii="Times New Roman" w:hAnsi="Times New Roman" w:cs="Times New Roman"/>
          <w:sz w:val="26"/>
          <w:szCs w:val="26"/>
        </w:rPr>
        <w:t>2. Общие технические требования</w:t>
      </w:r>
      <w:bookmarkEnd w:id="5"/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 xml:space="preserve">Продукция должна быть новой, ранее не использованной, годом выпуска не ранее </w:t>
      </w:r>
      <w:r w:rsidR="00CE48CA">
        <w:rPr>
          <w:sz w:val="26"/>
          <w:szCs w:val="26"/>
        </w:rPr>
        <w:t>1</w:t>
      </w:r>
      <w:r w:rsidRPr="00214537">
        <w:rPr>
          <w:sz w:val="26"/>
          <w:szCs w:val="26"/>
        </w:rPr>
        <w:t xml:space="preserve"> квартала 20</w:t>
      </w:r>
      <w:r w:rsidR="00CE48CA">
        <w:rPr>
          <w:sz w:val="26"/>
          <w:szCs w:val="26"/>
        </w:rPr>
        <w:t>20</w:t>
      </w:r>
      <w:r w:rsidR="000D5635">
        <w:rPr>
          <w:sz w:val="26"/>
          <w:szCs w:val="26"/>
        </w:rPr>
        <w:t xml:space="preserve"> </w:t>
      </w:r>
      <w:r w:rsidRPr="00214537">
        <w:rPr>
          <w:sz w:val="26"/>
          <w:szCs w:val="26"/>
        </w:rPr>
        <w:t>года.</w:t>
      </w:r>
    </w:p>
    <w:p w:rsidR="005C3168" w:rsidRPr="00214537" w:rsidRDefault="005C3168" w:rsidP="005C3168">
      <w:pPr>
        <w:widowControl w:val="0"/>
        <w:numPr>
          <w:ilvl w:val="1"/>
          <w:numId w:val="10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Типы применяемых компонентов систем учета (приборы учета электрической энергии, измерительные трансформаторы и т.д.) электроэнергии должны быть утверждены Федеральным агентством по техническому регулированию и метрологии (РОССТАНДАРТ)</w:t>
      </w:r>
      <w:r>
        <w:rPr>
          <w:sz w:val="26"/>
          <w:szCs w:val="26"/>
        </w:rPr>
        <w:t xml:space="preserve">, </w:t>
      </w:r>
      <w:r w:rsidRPr="00214537">
        <w:rPr>
          <w:sz w:val="26"/>
          <w:szCs w:val="26"/>
        </w:rPr>
        <w:t xml:space="preserve">внесены в Федеральный информационный фонд по обеспечению единства измерений. </w:t>
      </w:r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Состав оборудования шкафов учета и его технические характеристики должны быть определены в результате обследования объектов, а также при составлении спецификации оборудования и работ. Компоновка шкафов учета должна соответствовать типовым техническим решениям ПАО «</w:t>
      </w:r>
      <w:proofErr w:type="spellStart"/>
      <w:r w:rsidRPr="00214537">
        <w:rPr>
          <w:sz w:val="26"/>
          <w:szCs w:val="26"/>
        </w:rPr>
        <w:t>Россети</w:t>
      </w:r>
      <w:proofErr w:type="spellEnd"/>
      <w:r w:rsidRPr="00214537">
        <w:rPr>
          <w:sz w:val="26"/>
          <w:szCs w:val="26"/>
        </w:rPr>
        <w:t>» по организации учета электроэнергии</w:t>
      </w:r>
      <w:r w:rsidR="00AA7826">
        <w:rPr>
          <w:sz w:val="26"/>
          <w:szCs w:val="26"/>
        </w:rPr>
        <w:t xml:space="preserve"> (Приложение 4)</w:t>
      </w:r>
      <w:r w:rsidRPr="00214537">
        <w:rPr>
          <w:sz w:val="26"/>
          <w:szCs w:val="26"/>
        </w:rPr>
        <w:t>.</w:t>
      </w:r>
    </w:p>
    <w:p w:rsidR="00995A93" w:rsidRPr="00214537" w:rsidRDefault="00995A93" w:rsidP="005C3168">
      <w:pPr>
        <w:ind w:firstLine="709"/>
        <w:jc w:val="both"/>
        <w:rPr>
          <w:sz w:val="26"/>
          <w:szCs w:val="26"/>
        </w:rPr>
      </w:pPr>
    </w:p>
    <w:p w:rsidR="005C3168" w:rsidRDefault="00995A93" w:rsidP="00995A93">
      <w:pPr>
        <w:pStyle w:val="11"/>
        <w:numPr>
          <w:ilvl w:val="0"/>
          <w:numId w:val="0"/>
        </w:numPr>
        <w:ind w:left="1080" w:hanging="360"/>
        <w:jc w:val="both"/>
        <w:rPr>
          <w:rFonts w:ascii="Times New Roman" w:hAnsi="Times New Roman" w:cs="Times New Roman"/>
          <w:sz w:val="26"/>
          <w:szCs w:val="26"/>
        </w:rPr>
      </w:pPr>
      <w:bookmarkStart w:id="6" w:name="_Toc3205053"/>
      <w:r w:rsidRPr="000D5635">
        <w:rPr>
          <w:rFonts w:ascii="Times New Roman" w:hAnsi="Times New Roman" w:cs="Times New Roman"/>
          <w:sz w:val="26"/>
          <w:szCs w:val="26"/>
        </w:rPr>
        <w:t xml:space="preserve">   </w:t>
      </w:r>
      <w:r w:rsidR="00CA3EF9">
        <w:rPr>
          <w:rFonts w:ascii="Times New Roman" w:hAnsi="Times New Roman" w:cs="Times New Roman"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sz w:val="26"/>
          <w:szCs w:val="26"/>
        </w:rPr>
        <w:t>. Требования к системе учета электрической энергии</w:t>
      </w:r>
      <w:bookmarkEnd w:id="6"/>
    </w:p>
    <w:p w:rsidR="000D5635" w:rsidRPr="000D5635" w:rsidRDefault="000D5635" w:rsidP="000D5635"/>
    <w:p w:rsidR="005C3168" w:rsidRPr="000D5635" w:rsidRDefault="00CA3EF9" w:rsidP="00995A93">
      <w:pPr>
        <w:pStyle w:val="22"/>
        <w:ind w:firstLine="709"/>
        <w:jc w:val="left"/>
        <w:rPr>
          <w:rFonts w:ascii="Times New Roman" w:hAnsi="Times New Roman" w:cs="Times New Roman"/>
          <w:i/>
          <w:sz w:val="26"/>
          <w:szCs w:val="26"/>
        </w:rPr>
      </w:pPr>
      <w:bookmarkStart w:id="7" w:name="_Toc3205054"/>
      <w:r>
        <w:rPr>
          <w:rFonts w:ascii="Times New Roman" w:hAnsi="Times New Roman" w:cs="Times New Roman"/>
          <w:i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i/>
          <w:sz w:val="26"/>
          <w:szCs w:val="26"/>
        </w:rPr>
        <w:t>.1. Общие требования к системе учета электрической энергии</w:t>
      </w:r>
      <w:bookmarkEnd w:id="7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>Технические средства создаваемой системы учета электроэнергии должны быть изготовлены производителем в виде законченных укомплектованных изделий, для установки которых на месте эксплуатации достаточно указаний, приведенных в эксплуатационной документации, в которой нормированы метрологические характеристики измерительных каналов системы.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должна обеспечивать: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представление результатов измерения, информации о состоянии средств измерения, информации о состоянии объектов измерения (при использовании данной информации для расчета значений учетных показателей): на уровень ИВК ВУ и соответствующий АРМ;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управление и </w:t>
      </w:r>
      <w:proofErr w:type="spellStart"/>
      <w:r w:rsidRPr="00214537">
        <w:rPr>
          <w:sz w:val="26"/>
          <w:szCs w:val="26"/>
        </w:rPr>
        <w:t>параметрирование</w:t>
      </w:r>
      <w:proofErr w:type="spellEnd"/>
      <w:r w:rsidRPr="00214537">
        <w:rPr>
          <w:sz w:val="26"/>
          <w:szCs w:val="26"/>
        </w:rPr>
        <w:t xml:space="preserve">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вычисление баланса электроэнергии в ИВК ВУ по фидерам 6-20/0,4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подстанциям в целом, включая вычисление баланса электроэнергии по уровням напряжения, отдельно по шинам всех классов напряжения, секциям шин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данных;</w:t>
      </w:r>
    </w:p>
    <w:p w:rsidR="005C3168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удаленный доступ к приборам учета и УСПД / контроллерам / маршрутизаторам со стороны исполнительного аппарата ДЗО на базе ИВК «</w:t>
      </w:r>
      <w:proofErr w:type="gramStart"/>
      <w:r w:rsidRPr="00214537">
        <w:rPr>
          <w:sz w:val="26"/>
          <w:szCs w:val="26"/>
        </w:rPr>
        <w:t>Пирамида-сети</w:t>
      </w:r>
      <w:proofErr w:type="gramEnd"/>
      <w:r w:rsidRPr="00214537">
        <w:rPr>
          <w:sz w:val="26"/>
          <w:szCs w:val="26"/>
        </w:rPr>
        <w:t>»;</w:t>
      </w:r>
    </w:p>
    <w:p w:rsidR="001708C8" w:rsidRPr="00214537" w:rsidRDefault="001708C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1708C8">
        <w:rPr>
          <w:sz w:val="26"/>
          <w:szCs w:val="26"/>
        </w:rPr>
        <w:t>закупаемая продукция должна быть совместима по протоколу обмена данны</w:t>
      </w:r>
      <w:r w:rsidR="00174848">
        <w:rPr>
          <w:sz w:val="26"/>
          <w:szCs w:val="26"/>
        </w:rPr>
        <w:t>ми</w:t>
      </w:r>
      <w:r w:rsidRPr="001708C8">
        <w:rPr>
          <w:sz w:val="26"/>
          <w:szCs w:val="26"/>
        </w:rPr>
        <w:t xml:space="preserve"> с УСПД 164-01М и СЕ805М</w:t>
      </w:r>
      <w:r>
        <w:rPr>
          <w:sz w:val="26"/>
          <w:szCs w:val="26"/>
        </w:rPr>
        <w:t>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сохранность информации на уровнях ИВКЭ, ИВК ВУ при возникновении любых нештатных ситуаций;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lastRenderedPageBreak/>
        <w:t>после восстановления электропитания должна быть обеспечена процедура восстановления требуемого объема информации по иерархии системы.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>Для распределительных устройств 6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выше с обходной системой шин при отсутствии трансформаторов тока в линии (за линейным разъединителем) должны быть разработаны решения по обеспечению автоматизированной фиксации перевода линии на обходной выключатель (при использовании данной информации для расчета значений учетных показателей), с отражением в ПМИ расчета количества электроэнергии через присоединение.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Все оборудование создаваемой системы учета должно иметь схему электропитания, обеспечивающую сохранение работоспособности (с передачей аварийной сигнализации и сохранением измерительной информации) при кратковременных перерывах электропитания и перепадах напряжения.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ИВК ВУ должен иметь возможность взаимодействия с АСТУ по данным приборов учета, установленных на присоединениях ТП и РП 6-20 </w:t>
      </w:r>
      <w:proofErr w:type="spellStart"/>
      <w:r w:rsidRPr="00214537">
        <w:rPr>
          <w:sz w:val="26"/>
          <w:szCs w:val="26"/>
        </w:rPr>
        <w:t>кВ.</w:t>
      </w:r>
      <w:proofErr w:type="spellEnd"/>
      <w:r w:rsidRPr="00214537">
        <w:rPr>
          <w:sz w:val="26"/>
          <w:szCs w:val="26"/>
        </w:rPr>
        <w:t xml:space="preserve"> Обмен оперативной информацией с вышестоящими уровнями управления (с ЦУС) должен осуществляться с использованием протоколов передачи данных по МЭК 61850.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 xml:space="preserve">Допускается применение протоколов передачи данных МЭК 60870-5-104 при невозможности вышестоящего уровня управления осуществлять информационное взаимодействие с использованием протоколов передачи данных по МЭК 61850, при этом должна быть предусмотрена техническая возможность </w:t>
      </w:r>
      <w:proofErr w:type="spellStart"/>
      <w:r w:rsidRPr="00214537">
        <w:rPr>
          <w:sz w:val="26"/>
          <w:szCs w:val="26"/>
        </w:rPr>
        <w:t>перепрошивки</w:t>
      </w:r>
      <w:proofErr w:type="spellEnd"/>
      <w:r w:rsidRPr="00214537">
        <w:rPr>
          <w:sz w:val="26"/>
          <w:szCs w:val="26"/>
        </w:rPr>
        <w:t xml:space="preserve"> и оперативного перехода на информационное взаимодействие по МЭК 61850 при соответствующей готовности вышестоящего уровня управления (ЦУС) без дополнительных затрат для Заказчика и без необходимости замены основного и вспомогательного оборудования.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Программное обеспечение, применяемые протоколы ИИК и ИВКЭ системы учета должны быть открытыми, соответствующими стандартным протоколам, применяющимся в ПАО «</w:t>
      </w:r>
      <w:proofErr w:type="spellStart"/>
      <w:r w:rsidRPr="00214537">
        <w:rPr>
          <w:sz w:val="26"/>
          <w:szCs w:val="26"/>
        </w:rPr>
        <w:t>Россети</w:t>
      </w:r>
      <w:proofErr w:type="spellEnd"/>
      <w:r w:rsidRPr="00214537">
        <w:rPr>
          <w:sz w:val="26"/>
          <w:szCs w:val="26"/>
        </w:rPr>
        <w:t xml:space="preserve">».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Смонтированное оборудование (ИИК / ИВКЭ) должно быть интегрировано в целевой ИВК ВУ «Пирамида - Сети» </w:t>
      </w:r>
      <w:r w:rsidR="000D5635">
        <w:rPr>
          <w:sz w:val="26"/>
          <w:szCs w:val="26"/>
        </w:rPr>
        <w:t xml:space="preserve"> П</w:t>
      </w:r>
      <w:r w:rsidRPr="00214537">
        <w:rPr>
          <w:sz w:val="26"/>
          <w:szCs w:val="26"/>
        </w:rPr>
        <w:t>АО «</w:t>
      </w:r>
      <w:r w:rsidR="000D5635">
        <w:rPr>
          <w:sz w:val="26"/>
          <w:szCs w:val="26"/>
        </w:rPr>
        <w:t>МРСК Сибири</w:t>
      </w:r>
      <w:r w:rsidRPr="00214537">
        <w:rPr>
          <w:sz w:val="26"/>
          <w:szCs w:val="26"/>
        </w:rPr>
        <w:t>».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Система учета должна осуществлять следующие функции: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 учет электрической энергии;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- контроль параметров качества электрической энергии в соответствии с функциональными возможностями компонентов системы в соответствии с параметрами </w:t>
      </w:r>
      <w:r w:rsidRPr="00214537">
        <w:rPr>
          <w:sz w:val="26"/>
          <w:szCs w:val="26"/>
        </w:rPr>
        <w:br/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>»;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- управление и </w:t>
      </w:r>
      <w:proofErr w:type="spellStart"/>
      <w:r w:rsidRPr="00214537">
        <w:rPr>
          <w:sz w:val="26"/>
          <w:szCs w:val="26"/>
        </w:rPr>
        <w:t>параметрирование</w:t>
      </w:r>
      <w:proofErr w:type="spellEnd"/>
      <w:r w:rsidRPr="00214537">
        <w:rPr>
          <w:sz w:val="26"/>
          <w:szCs w:val="26"/>
        </w:rPr>
        <w:t xml:space="preserve">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 передачу данных телесигнализации (открытие двери шкафа учета, сигнализация о пропадании напряжения на каждой фазе секции 0,4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на отходящих линиях 0,4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>, срабатывание датчиков открытия двери и задымления на ТП (ПС)).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Система должна производить автоматический сбор и хранение информации в базе данных в течение 3,5 лет с регулярным резервированием на внешних носителях информации, обеспечивать ведение системы единого времени с погрешностью не более </w:t>
      </w:r>
      <w:r w:rsidRPr="00214537">
        <w:rPr>
          <w:sz w:val="26"/>
          <w:szCs w:val="26"/>
        </w:rPr>
        <w:sym w:font="Symbol" w:char="F0B1"/>
      </w:r>
      <w:r w:rsidRPr="00214537">
        <w:rPr>
          <w:sz w:val="26"/>
          <w:szCs w:val="26"/>
        </w:rPr>
        <w:t>5 секунд в сутки.</w:t>
      </w:r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Необходимо предусмотреть установку приборов учета электроэнергии на все присоединения и ввода силовых трансформаторов напряжением 6-10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подстанций </w:t>
      </w:r>
      <w:r>
        <w:rPr>
          <w:sz w:val="26"/>
          <w:szCs w:val="26"/>
        </w:rPr>
        <w:br/>
      </w:r>
      <w:r w:rsidRPr="00214537">
        <w:rPr>
          <w:sz w:val="26"/>
          <w:szCs w:val="26"/>
        </w:rPr>
        <w:t>35кВ и выше, а также все присоединения и ввода силовых трансформаторов напряжением 0,4</w:t>
      </w:r>
      <w:r w:rsidRPr="00214537">
        <w:rPr>
          <w:sz w:val="26"/>
          <w:szCs w:val="26"/>
          <w:lang w:val="en-US"/>
        </w:rPr>
        <w:t>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подстанций 6-10</w:t>
      </w:r>
      <w:r w:rsidRPr="00214537">
        <w:rPr>
          <w:sz w:val="26"/>
          <w:szCs w:val="26"/>
          <w:lang w:val="en-US"/>
        </w:rPr>
        <w:t>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с возможностью осуществлять их дистанционную настройку и мониторинг состояния. </w:t>
      </w:r>
    </w:p>
    <w:p w:rsidR="00C55C12" w:rsidRPr="00214537" w:rsidRDefault="00C55C12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8" w:name="_Toc3205073"/>
      <w:r>
        <w:rPr>
          <w:rFonts w:ascii="Times New Roman" w:hAnsi="Times New Roman"/>
          <w:sz w:val="26"/>
          <w:szCs w:val="26"/>
        </w:rPr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2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надежности и безопасности</w:t>
      </w:r>
      <w:bookmarkEnd w:id="8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Комплекс технических средств системы учета с удаленным сбором данных по показателям надежности должны</w:t>
      </w:r>
      <w:r w:rsidRPr="00214537">
        <w:rPr>
          <w:snapToGrid w:val="0"/>
          <w:sz w:val="26"/>
          <w:szCs w:val="26"/>
        </w:rPr>
        <w:t xml:space="preserve"> соответствовать требованиям ГОСТ 27883-88 и </w:t>
      </w:r>
      <w:r w:rsidRPr="00214537">
        <w:rPr>
          <w:sz w:val="26"/>
          <w:szCs w:val="26"/>
        </w:rPr>
        <w:t>требованиям технического регламента Таможенного союза ТС 004/2011 «О безопасности низковольтного оборудования»</w:t>
      </w:r>
      <w:r w:rsidRPr="00214537">
        <w:rPr>
          <w:snapToGrid w:val="0"/>
          <w:sz w:val="26"/>
          <w:szCs w:val="26"/>
        </w:rPr>
        <w:t>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электроэнергии должна удовлетворять требованиям международных и российских нормативных документов по безопасности.</w:t>
      </w:r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Все элементы системы учета должны быть защищены: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внезапных отключений напряжения питания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помех и искажений при передаче информации;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214537">
        <w:rPr>
          <w:sz w:val="26"/>
          <w:szCs w:val="26"/>
        </w:rPr>
        <w:t>влияния отклонений температурных параметров, влажности, электромагнитных полей по условиям работы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несанкционированного доступа.</w:t>
      </w:r>
    </w:p>
    <w:p w:rsidR="005C3168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Программные средства должны обеспечивать многоуровневую систему защиты, как функционального программного обеспечения, так и защиты данных. Пользователи должны быть авторизованы, то есть каждый пользователь должен иметь идентификатор и пароль для входа в систему. Права пользователей должны быть строго разграничены и фиксированы.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9" w:name="_Toc3205074"/>
      <w:r w:rsidRPr="00E91921">
        <w:rPr>
          <w:rFonts w:ascii="Times New Roman" w:hAnsi="Times New Roman"/>
          <w:i/>
          <w:sz w:val="26"/>
          <w:szCs w:val="26"/>
        </w:rPr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 Метрологические и другие требования к оборудованию</w:t>
      </w:r>
      <w:bookmarkEnd w:id="9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Средства измерения входящие в состав системы учета электроэнергии должны иметь: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clear" w:pos="720"/>
          <w:tab w:val="left" w:pos="993"/>
        </w:tabs>
        <w:spacing w:before="0" w:after="0"/>
        <w:ind w:left="0" w:firstLine="698"/>
        <w:rPr>
          <w:sz w:val="26"/>
          <w:szCs w:val="26"/>
        </w:rPr>
      </w:pPr>
      <w:r w:rsidRPr="00214537">
        <w:rPr>
          <w:sz w:val="26"/>
          <w:szCs w:val="26"/>
        </w:rPr>
        <w:t>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паспорта (формуляры) на приборы учета с указанием сроков поверки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монтажу;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эксплуатации;</w:t>
      </w:r>
    </w:p>
    <w:p w:rsidR="005C3168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пользователя (для программного обеспечения).</w:t>
      </w:r>
    </w:p>
    <w:p w:rsidR="00E91921" w:rsidRPr="00214537" w:rsidRDefault="00E91921" w:rsidP="00E91921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left="624"/>
        <w:rPr>
          <w:sz w:val="26"/>
          <w:szCs w:val="26"/>
        </w:rPr>
      </w:pPr>
    </w:p>
    <w:p w:rsidR="005C3168" w:rsidRPr="00E91921" w:rsidRDefault="00E91921" w:rsidP="00E91921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10" w:name="_Toc3205075"/>
      <w:r>
        <w:rPr>
          <w:rFonts w:ascii="Times New Roman" w:hAnsi="Times New Roman"/>
          <w:i/>
          <w:sz w:val="26"/>
          <w:szCs w:val="26"/>
        </w:rPr>
        <w:t xml:space="preserve"> 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4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электромагнитной совместимости</w:t>
      </w:r>
      <w:bookmarkEnd w:id="10"/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Устройства системы учета должны удовлетворять требованиям Технического регламента Таможенного союза </w:t>
      </w:r>
      <w:proofErr w:type="gramStart"/>
      <w:r w:rsidRPr="00214537">
        <w:rPr>
          <w:sz w:val="26"/>
          <w:szCs w:val="26"/>
        </w:rPr>
        <w:t>ТР</w:t>
      </w:r>
      <w:proofErr w:type="gramEnd"/>
      <w:r w:rsidRPr="00214537">
        <w:rPr>
          <w:sz w:val="26"/>
          <w:szCs w:val="26"/>
        </w:rPr>
        <w:t xml:space="preserve"> ТС 020/2011 «Электромагнитная совместимость технических средств».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</w:p>
    <w:p w:rsidR="005C3168" w:rsidRPr="00E91921" w:rsidRDefault="00CA3EF9" w:rsidP="00E91921">
      <w:pPr>
        <w:pStyle w:val="22"/>
        <w:ind w:firstLine="709"/>
        <w:jc w:val="left"/>
        <w:rPr>
          <w:rFonts w:ascii="Times New Roman" w:hAnsi="Times New Roman"/>
          <w:i/>
          <w:sz w:val="26"/>
          <w:szCs w:val="26"/>
        </w:rPr>
      </w:pPr>
      <w:bookmarkStart w:id="11" w:name="_Toc3205076"/>
      <w:r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1BF7">
        <w:rPr>
          <w:rFonts w:ascii="Times New Roman" w:hAnsi="Times New Roman"/>
          <w:i/>
          <w:sz w:val="26"/>
          <w:szCs w:val="26"/>
        </w:rPr>
        <w:t>5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по эксплуатации, техническому обслуживанию, ремонту и хранению</w:t>
      </w:r>
      <w:bookmarkEnd w:id="11"/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оборудование системы учета электроэнергии должно обеспечивать непрерывную работу в пределах срока службы при условии проведения ремонтно-восстановительных работ;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технические средства системы учета электроэнергии должны быть обслуживаемыми устройствами;</w:t>
      </w:r>
    </w:p>
    <w:p w:rsidR="005C3168" w:rsidRDefault="005C3168" w:rsidP="00C96ED3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C96ED3">
        <w:rPr>
          <w:sz w:val="26"/>
          <w:szCs w:val="26"/>
        </w:rPr>
        <w:t xml:space="preserve">условия </w:t>
      </w:r>
      <w:proofErr w:type="gramStart"/>
      <w:r w:rsidRPr="00C96ED3">
        <w:rPr>
          <w:sz w:val="26"/>
          <w:szCs w:val="26"/>
        </w:rPr>
        <w:t>хранения технических средств системы учета электроэнергии</w:t>
      </w:r>
      <w:proofErr w:type="gramEnd"/>
      <w:r w:rsidRPr="00C96ED3">
        <w:rPr>
          <w:sz w:val="26"/>
          <w:szCs w:val="26"/>
        </w:rPr>
        <w:t xml:space="preserve"> должны отвечать требованиям ГОСТ 15150-69.</w:t>
      </w:r>
    </w:p>
    <w:sectPr w:rsidR="005C3168" w:rsidSect="00CA3EF9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AF2" w:rsidRDefault="006C3AF2">
      <w:r>
        <w:separator/>
      </w:r>
    </w:p>
  </w:endnote>
  <w:endnote w:type="continuationSeparator" w:id="0">
    <w:p w:rsidR="006C3AF2" w:rsidRDefault="006C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AF2" w:rsidRDefault="006C3AF2">
      <w:r>
        <w:separator/>
      </w:r>
    </w:p>
  </w:footnote>
  <w:footnote w:type="continuationSeparator" w:id="0">
    <w:p w:rsidR="006C3AF2" w:rsidRDefault="006C3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635" w:rsidRDefault="000D5635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7D78AF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95A3404"/>
    <w:lvl w:ilvl="0">
      <w:start w:val="1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2">
    <w:nsid w:val="00514E55"/>
    <w:multiLevelType w:val="hybridMultilevel"/>
    <w:tmpl w:val="A484FE7A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15B27DD"/>
    <w:multiLevelType w:val="hybridMultilevel"/>
    <w:tmpl w:val="23968992"/>
    <w:lvl w:ilvl="0" w:tplc="48DE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7754564"/>
    <w:multiLevelType w:val="multilevel"/>
    <w:tmpl w:val="91C47A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94558C1"/>
    <w:multiLevelType w:val="multilevel"/>
    <w:tmpl w:val="24CE3F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color w:val="auto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auto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0FE33CF7"/>
    <w:multiLevelType w:val="hybridMultilevel"/>
    <w:tmpl w:val="2C1A363C"/>
    <w:lvl w:ilvl="0" w:tplc="48DEE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0176E0C"/>
    <w:multiLevelType w:val="hybridMultilevel"/>
    <w:tmpl w:val="17A2142A"/>
    <w:lvl w:ilvl="0" w:tplc="86607A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B4E305E"/>
    <w:multiLevelType w:val="hybridMultilevel"/>
    <w:tmpl w:val="9692E534"/>
    <w:lvl w:ilvl="0" w:tplc="D8E44FC2">
      <w:start w:val="1"/>
      <w:numFmt w:val="bullet"/>
      <w:pStyle w:val="20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521F0C"/>
    <w:multiLevelType w:val="hybridMultilevel"/>
    <w:tmpl w:val="74881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FB4CF8"/>
    <w:multiLevelType w:val="hybridMultilevel"/>
    <w:tmpl w:val="196469CC"/>
    <w:lvl w:ilvl="0" w:tplc="44D2B19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98F6024"/>
    <w:multiLevelType w:val="hybridMultilevel"/>
    <w:tmpl w:val="FCB2BFA2"/>
    <w:lvl w:ilvl="0" w:tplc="0419000F">
      <w:start w:val="1"/>
      <w:numFmt w:val="decimal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9">
    <w:nsid w:val="3C22325C"/>
    <w:multiLevelType w:val="hybridMultilevel"/>
    <w:tmpl w:val="76D67128"/>
    <w:lvl w:ilvl="0" w:tplc="F3BAB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754151D"/>
    <w:multiLevelType w:val="hybridMultilevel"/>
    <w:tmpl w:val="3C2A9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BD18E7"/>
    <w:multiLevelType w:val="multilevel"/>
    <w:tmpl w:val="E2461476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89B7926"/>
    <w:multiLevelType w:val="multilevel"/>
    <w:tmpl w:val="8DE88580"/>
    <w:lvl w:ilvl="0">
      <w:start w:val="1"/>
      <w:numFmt w:val="decimal"/>
      <w:pStyle w:val="1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3">
    <w:nsid w:val="5A541D0C"/>
    <w:multiLevelType w:val="hybridMultilevel"/>
    <w:tmpl w:val="19949A9E"/>
    <w:lvl w:ilvl="0" w:tplc="F3D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E319B"/>
    <w:multiLevelType w:val="hybridMultilevel"/>
    <w:tmpl w:val="68BE979A"/>
    <w:lvl w:ilvl="0" w:tplc="EC96CA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797C4EC8"/>
    <w:multiLevelType w:val="hybridMultilevel"/>
    <w:tmpl w:val="E736A65A"/>
    <w:lvl w:ilvl="0" w:tplc="AFCE19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7"/>
  </w:num>
  <w:num w:numId="3">
    <w:abstractNumId w:val="5"/>
  </w:num>
  <w:num w:numId="4">
    <w:abstractNumId w:val="8"/>
  </w:num>
  <w:num w:numId="5">
    <w:abstractNumId w:val="14"/>
  </w:num>
  <w:num w:numId="6">
    <w:abstractNumId w:val="13"/>
  </w:num>
  <w:num w:numId="7">
    <w:abstractNumId w:val="24"/>
  </w:num>
  <w:num w:numId="8">
    <w:abstractNumId w:val="17"/>
  </w:num>
  <w:num w:numId="9">
    <w:abstractNumId w:val="21"/>
  </w:num>
  <w:num w:numId="10">
    <w:abstractNumId w:val="9"/>
  </w:num>
  <w:num w:numId="11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12">
    <w:abstractNumId w:val="12"/>
  </w:num>
  <w:num w:numId="13">
    <w:abstractNumId w:val="0"/>
  </w:num>
  <w:num w:numId="14">
    <w:abstractNumId w:val="4"/>
  </w:num>
  <w:num w:numId="15">
    <w:abstractNumId w:val="19"/>
  </w:num>
  <w:num w:numId="16">
    <w:abstractNumId w:val="15"/>
  </w:num>
  <w:num w:numId="17">
    <w:abstractNumId w:val="29"/>
  </w:num>
  <w:num w:numId="18">
    <w:abstractNumId w:val="18"/>
  </w:num>
  <w:num w:numId="19">
    <w:abstractNumId w:val="23"/>
  </w:num>
  <w:num w:numId="20">
    <w:abstractNumId w:val="11"/>
  </w:num>
  <w:num w:numId="21">
    <w:abstractNumId w:val="6"/>
  </w:num>
  <w:num w:numId="22">
    <w:abstractNumId w:val="26"/>
  </w:num>
  <w:num w:numId="23">
    <w:abstractNumId w:val="28"/>
  </w:num>
  <w:num w:numId="24">
    <w:abstractNumId w:val="10"/>
  </w:num>
  <w:num w:numId="25">
    <w:abstractNumId w:val="25"/>
  </w:num>
  <w:num w:numId="26">
    <w:abstractNumId w:val="3"/>
  </w:num>
  <w:num w:numId="27">
    <w:abstractNumId w:val="27"/>
  </w:num>
  <w:num w:numId="28">
    <w:abstractNumId w:val="2"/>
  </w:num>
  <w:num w:numId="29">
    <w:abstractNumId w:val="16"/>
  </w:num>
  <w:num w:numId="30">
    <w:abstractNumId w:val="20"/>
  </w:num>
  <w:num w:numId="31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68"/>
    <w:rsid w:val="00025C82"/>
    <w:rsid w:val="00060F90"/>
    <w:rsid w:val="00075DA2"/>
    <w:rsid w:val="00083619"/>
    <w:rsid w:val="000B47D8"/>
    <w:rsid w:val="000D5635"/>
    <w:rsid w:val="0010628A"/>
    <w:rsid w:val="001175F5"/>
    <w:rsid w:val="00126332"/>
    <w:rsid w:val="001708C8"/>
    <w:rsid w:val="00174848"/>
    <w:rsid w:val="001804A7"/>
    <w:rsid w:val="001A325B"/>
    <w:rsid w:val="002465AF"/>
    <w:rsid w:val="00254E79"/>
    <w:rsid w:val="003734AA"/>
    <w:rsid w:val="00373714"/>
    <w:rsid w:val="003A62BF"/>
    <w:rsid w:val="003B3000"/>
    <w:rsid w:val="003F79E4"/>
    <w:rsid w:val="00412312"/>
    <w:rsid w:val="00414165"/>
    <w:rsid w:val="00462631"/>
    <w:rsid w:val="0051353F"/>
    <w:rsid w:val="00572117"/>
    <w:rsid w:val="00584FB2"/>
    <w:rsid w:val="00591557"/>
    <w:rsid w:val="005C3168"/>
    <w:rsid w:val="005F22E4"/>
    <w:rsid w:val="00661985"/>
    <w:rsid w:val="006C06A1"/>
    <w:rsid w:val="006C3AF2"/>
    <w:rsid w:val="006F22D4"/>
    <w:rsid w:val="006F6C13"/>
    <w:rsid w:val="00784950"/>
    <w:rsid w:val="0079310A"/>
    <w:rsid w:val="007D78AF"/>
    <w:rsid w:val="007E78DD"/>
    <w:rsid w:val="007F052D"/>
    <w:rsid w:val="00853613"/>
    <w:rsid w:val="008E78DB"/>
    <w:rsid w:val="00994180"/>
    <w:rsid w:val="00995A93"/>
    <w:rsid w:val="009D6361"/>
    <w:rsid w:val="00AA7826"/>
    <w:rsid w:val="00AB5076"/>
    <w:rsid w:val="00AD2BE0"/>
    <w:rsid w:val="00B602E0"/>
    <w:rsid w:val="00B901F8"/>
    <w:rsid w:val="00BC7C9F"/>
    <w:rsid w:val="00BE6C5B"/>
    <w:rsid w:val="00C05AE2"/>
    <w:rsid w:val="00C157AE"/>
    <w:rsid w:val="00C278AD"/>
    <w:rsid w:val="00C30A04"/>
    <w:rsid w:val="00C41C5A"/>
    <w:rsid w:val="00C55C12"/>
    <w:rsid w:val="00C67F0A"/>
    <w:rsid w:val="00C829F5"/>
    <w:rsid w:val="00C82CCD"/>
    <w:rsid w:val="00C82F8A"/>
    <w:rsid w:val="00C96ED3"/>
    <w:rsid w:val="00CA3A84"/>
    <w:rsid w:val="00CA3EF9"/>
    <w:rsid w:val="00CC3580"/>
    <w:rsid w:val="00CE48CA"/>
    <w:rsid w:val="00CF0DCD"/>
    <w:rsid w:val="00CF4693"/>
    <w:rsid w:val="00D22EFB"/>
    <w:rsid w:val="00D86BE1"/>
    <w:rsid w:val="00D93D4F"/>
    <w:rsid w:val="00E22E95"/>
    <w:rsid w:val="00E37730"/>
    <w:rsid w:val="00E91921"/>
    <w:rsid w:val="00EB3D3A"/>
    <w:rsid w:val="00EC1BF7"/>
    <w:rsid w:val="00EE0582"/>
    <w:rsid w:val="00EE2D29"/>
    <w:rsid w:val="00EE70CF"/>
    <w:rsid w:val="00F92733"/>
    <w:rsid w:val="00FA772D"/>
    <w:rsid w:val="00FC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МакаровДС</dc:creator>
  <cp:lastModifiedBy>Дробяцких Виталий Юрьевич</cp:lastModifiedBy>
  <cp:revision>5</cp:revision>
  <dcterms:created xsi:type="dcterms:W3CDTF">2020-01-09T09:11:00Z</dcterms:created>
  <dcterms:modified xsi:type="dcterms:W3CDTF">2020-01-09T09:16:00Z</dcterms:modified>
</cp:coreProperties>
</file>