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2"/>
        <w:gridCol w:w="4441"/>
      </w:tblGrid>
      <w:tr w:rsidR="00F9076A" w:rsidTr="002535FC">
        <w:tc>
          <w:tcPr>
            <w:tcW w:w="5245" w:type="dxa"/>
          </w:tcPr>
          <w:p w:rsidR="00F9076A" w:rsidRDefault="00F9076A" w:rsidP="005F6132">
            <w:p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kern w:val="1"/>
                <w:lang w:eastAsia="ar-SA"/>
              </w:rPr>
            </w:pPr>
            <w:bookmarkStart w:id="0" w:name="_Toc158607684"/>
          </w:p>
        </w:tc>
        <w:tc>
          <w:tcPr>
            <w:tcW w:w="4500" w:type="dxa"/>
          </w:tcPr>
          <w:p w:rsidR="00F9076A" w:rsidRDefault="008F400E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</w:t>
            </w:r>
            <w:r w:rsidR="00F9076A">
              <w:rPr>
                <w:kern w:val="1"/>
                <w:lang w:eastAsia="ar-SA"/>
              </w:rPr>
              <w:t>УТВЕРЖДАЮ</w:t>
            </w:r>
          </w:p>
          <w:p w:rsidR="008F400E" w:rsidRDefault="005F6132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</w:t>
            </w:r>
            <w:proofErr w:type="spellStart"/>
            <w:r>
              <w:rPr>
                <w:kern w:val="1"/>
                <w:lang w:eastAsia="ar-SA"/>
              </w:rPr>
              <w:t>Заместительгенерального</w:t>
            </w:r>
            <w:proofErr w:type="spellEnd"/>
            <w:r w:rsidR="008F400E">
              <w:rPr>
                <w:kern w:val="1"/>
                <w:lang w:eastAsia="ar-SA"/>
              </w:rPr>
              <w:t xml:space="preserve"> директора </w:t>
            </w:r>
          </w:p>
          <w:p w:rsidR="008F400E" w:rsidRDefault="008F400E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по техническим вопросам -</w:t>
            </w:r>
          </w:p>
          <w:p w:rsidR="008F400E" w:rsidRDefault="0031380B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главный инженер</w:t>
            </w:r>
            <w:r w:rsidR="008F400E">
              <w:rPr>
                <w:kern w:val="1"/>
                <w:lang w:eastAsia="ar-SA"/>
              </w:rPr>
              <w:t xml:space="preserve"> АО </w:t>
            </w:r>
          </w:p>
          <w:p w:rsidR="008F400E" w:rsidRDefault="008F400E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«</w:t>
            </w:r>
            <w:proofErr w:type="spellStart"/>
            <w:r>
              <w:rPr>
                <w:kern w:val="1"/>
                <w:lang w:eastAsia="ar-SA"/>
              </w:rPr>
              <w:t>Тываэнерго</w:t>
            </w:r>
            <w:proofErr w:type="spellEnd"/>
            <w:r>
              <w:rPr>
                <w:kern w:val="1"/>
                <w:lang w:eastAsia="ar-SA"/>
              </w:rPr>
              <w:t xml:space="preserve">»                                  </w:t>
            </w:r>
          </w:p>
          <w:p w:rsidR="008F400E" w:rsidRDefault="005F6132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____________________ А</w:t>
            </w:r>
            <w:r w:rsidR="008F400E">
              <w:rPr>
                <w:kern w:val="1"/>
                <w:lang w:eastAsia="ar-SA"/>
              </w:rPr>
              <w:t xml:space="preserve">.В. </w:t>
            </w:r>
            <w:r>
              <w:rPr>
                <w:kern w:val="1"/>
                <w:lang w:eastAsia="ar-SA"/>
              </w:rPr>
              <w:t>Лукин</w:t>
            </w:r>
          </w:p>
          <w:p w:rsidR="00F9076A" w:rsidRDefault="008F400E" w:rsidP="005F6132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</w:t>
            </w:r>
            <w:r w:rsidR="005F6132">
              <w:rPr>
                <w:kern w:val="1"/>
                <w:lang w:eastAsia="ar-SA"/>
              </w:rPr>
              <w:t>"_____"________________20</w:t>
            </w:r>
            <w:r w:rsidR="0031380B">
              <w:rPr>
                <w:kern w:val="1"/>
                <w:lang w:eastAsia="ar-SA"/>
              </w:rPr>
              <w:t xml:space="preserve">   </w:t>
            </w:r>
            <w:r w:rsidR="00F9076A">
              <w:rPr>
                <w:kern w:val="1"/>
                <w:lang w:eastAsia="ar-SA"/>
              </w:rPr>
              <w:t>г.</w:t>
            </w:r>
          </w:p>
        </w:tc>
      </w:tr>
    </w:tbl>
    <w:p w:rsidR="00F9076A" w:rsidRPr="0027381E" w:rsidRDefault="00F9076A" w:rsidP="00F9076A">
      <w:pPr>
        <w:keepNext/>
        <w:keepLines/>
        <w:suppressLineNumbers/>
        <w:suppressAutoHyphens/>
        <w:spacing w:after="200" w:line="276" w:lineRule="auto"/>
        <w:jc w:val="center"/>
        <w:rPr>
          <w:kern w:val="1"/>
          <w:lang w:eastAsia="ar-SA"/>
        </w:rPr>
      </w:pPr>
    </w:p>
    <w:p w:rsidR="00F9076A" w:rsidRPr="00AB2E65" w:rsidRDefault="00F9076A" w:rsidP="00F9076A">
      <w:pPr>
        <w:tabs>
          <w:tab w:val="center" w:pos="4818"/>
          <w:tab w:val="left" w:pos="7200"/>
        </w:tabs>
        <w:suppressAutoHyphens/>
        <w:spacing w:after="200" w:line="276" w:lineRule="auto"/>
        <w:jc w:val="center"/>
        <w:outlineLvl w:val="0"/>
        <w:rPr>
          <w:b/>
          <w:kern w:val="1"/>
          <w:lang w:eastAsia="ar-SA"/>
        </w:rPr>
      </w:pPr>
      <w:r w:rsidRPr="00AB2E65">
        <w:rPr>
          <w:b/>
          <w:kern w:val="1"/>
          <w:lang w:eastAsia="ar-SA"/>
        </w:rPr>
        <w:t>ТЕХНИЧЕСКОЕ ЗАДАНИЕ</w:t>
      </w:r>
    </w:p>
    <w:p w:rsidR="00F9076A" w:rsidRPr="008F400E" w:rsidRDefault="00F9076A" w:rsidP="00F9076A">
      <w:pPr>
        <w:widowControl w:val="0"/>
        <w:suppressAutoHyphens/>
        <w:spacing w:after="200" w:line="276" w:lineRule="auto"/>
        <w:ind w:firstLine="400"/>
        <w:jc w:val="center"/>
        <w:rPr>
          <w:bCs/>
          <w:iCs/>
          <w:kern w:val="1"/>
          <w:lang w:eastAsia="ar-SA"/>
        </w:rPr>
      </w:pPr>
      <w:r w:rsidRPr="0031380B">
        <w:rPr>
          <w:bCs/>
          <w:iCs/>
          <w:kern w:val="1"/>
          <w:sz w:val="22"/>
          <w:szCs w:val="22"/>
          <w:lang w:eastAsia="ar-SA"/>
        </w:rPr>
        <w:t xml:space="preserve">На выполнение работ по </w:t>
      </w:r>
      <w:r w:rsidR="005F6132" w:rsidRPr="0031380B">
        <w:rPr>
          <w:sz w:val="22"/>
          <w:szCs w:val="22"/>
        </w:rPr>
        <w:t>техническому обслуживанию оборудования автоматических установок пожарной сигнализации</w:t>
      </w:r>
      <w:r w:rsidR="0031380B">
        <w:rPr>
          <w:sz w:val="22"/>
          <w:szCs w:val="22"/>
        </w:rPr>
        <w:t xml:space="preserve"> в</w:t>
      </w:r>
      <w:r w:rsidR="005F6132" w:rsidRPr="0031380B">
        <w:rPr>
          <w:sz w:val="22"/>
          <w:szCs w:val="22"/>
        </w:rPr>
        <w:t xml:space="preserve"> зданиях</w:t>
      </w:r>
      <w:r w:rsidR="00445339">
        <w:rPr>
          <w:bCs/>
          <w:iCs/>
          <w:kern w:val="1"/>
          <w:sz w:val="22"/>
          <w:szCs w:val="22"/>
          <w:lang w:eastAsia="ar-SA"/>
        </w:rPr>
        <w:t xml:space="preserve"> АО «</w:t>
      </w:r>
      <w:proofErr w:type="spellStart"/>
      <w:r w:rsidR="00445339">
        <w:rPr>
          <w:bCs/>
          <w:iCs/>
          <w:kern w:val="1"/>
          <w:sz w:val="22"/>
          <w:szCs w:val="22"/>
          <w:lang w:eastAsia="ar-SA"/>
        </w:rPr>
        <w:t>Тываэнерго</w:t>
      </w:r>
      <w:proofErr w:type="spellEnd"/>
      <w:r w:rsidR="00445339">
        <w:rPr>
          <w:bCs/>
          <w:iCs/>
          <w:kern w:val="1"/>
          <w:sz w:val="22"/>
          <w:szCs w:val="22"/>
          <w:lang w:eastAsia="ar-SA"/>
        </w:rPr>
        <w:t>» на 2021</w:t>
      </w:r>
      <w:r w:rsidR="008F400E" w:rsidRPr="0031380B">
        <w:rPr>
          <w:bCs/>
          <w:iCs/>
          <w:kern w:val="1"/>
          <w:sz w:val="22"/>
          <w:szCs w:val="22"/>
          <w:lang w:eastAsia="ar-SA"/>
        </w:rPr>
        <w:t xml:space="preserve"> год</w:t>
      </w:r>
      <w:r w:rsidR="008F400E" w:rsidRPr="008F400E">
        <w:rPr>
          <w:bCs/>
          <w:iCs/>
          <w:kern w:val="1"/>
          <w:lang w:eastAsia="ar-SA"/>
        </w:rPr>
        <w:t>.</w:t>
      </w:r>
    </w:p>
    <w:p w:rsidR="00F9076A" w:rsidRPr="0031380B" w:rsidRDefault="00F9076A" w:rsidP="00F9076A">
      <w:pPr>
        <w:widowControl w:val="0"/>
        <w:suppressAutoHyphens/>
        <w:spacing w:after="200" w:line="276" w:lineRule="auto"/>
        <w:ind w:firstLine="400"/>
        <w:jc w:val="center"/>
        <w:rPr>
          <w:b/>
          <w:bCs/>
          <w:kern w:val="1"/>
          <w:sz w:val="22"/>
          <w:szCs w:val="22"/>
          <w:lang w:eastAsia="ar-SA"/>
        </w:rPr>
      </w:pPr>
    </w:p>
    <w:p w:rsidR="00F9076A" w:rsidRPr="0031380B" w:rsidRDefault="008F400E" w:rsidP="008F400E">
      <w:pPr>
        <w:pStyle w:val="a9"/>
        <w:suppressAutoHyphens/>
        <w:spacing w:after="200" w:line="276" w:lineRule="auto"/>
        <w:ind w:left="0"/>
        <w:rPr>
          <w:b/>
          <w:bCs/>
          <w:iCs/>
          <w:kern w:val="1"/>
          <w:sz w:val="22"/>
          <w:szCs w:val="22"/>
          <w:lang w:eastAsia="ar-SA"/>
        </w:rPr>
      </w:pPr>
      <w:r w:rsidRPr="0031380B">
        <w:rPr>
          <w:b/>
          <w:bCs/>
          <w:iCs/>
          <w:kern w:val="1"/>
          <w:sz w:val="22"/>
          <w:szCs w:val="22"/>
          <w:lang w:eastAsia="ar-SA"/>
        </w:rPr>
        <w:t>1. Общие положения.</w:t>
      </w:r>
    </w:p>
    <w:p w:rsidR="008F400E" w:rsidRPr="0031380B" w:rsidRDefault="008F400E" w:rsidP="008F400E">
      <w:pPr>
        <w:pStyle w:val="a9"/>
        <w:suppressAutoHyphens/>
        <w:spacing w:after="200" w:line="276" w:lineRule="auto"/>
        <w:ind w:left="0"/>
        <w:rPr>
          <w:b/>
          <w:bCs/>
          <w:iCs/>
          <w:kern w:val="1"/>
          <w:sz w:val="22"/>
          <w:szCs w:val="22"/>
          <w:lang w:eastAsia="ar-SA"/>
        </w:rPr>
      </w:pPr>
      <w:r w:rsidRPr="0031380B">
        <w:rPr>
          <w:b/>
          <w:bCs/>
          <w:iCs/>
          <w:kern w:val="1"/>
          <w:sz w:val="22"/>
          <w:szCs w:val="22"/>
          <w:lang w:eastAsia="ar-SA"/>
        </w:rPr>
        <w:t>1.1 Заказчик: АО «</w:t>
      </w:r>
      <w:proofErr w:type="spellStart"/>
      <w:r w:rsidRPr="0031380B">
        <w:rPr>
          <w:b/>
          <w:bCs/>
          <w:iCs/>
          <w:kern w:val="1"/>
          <w:sz w:val="22"/>
          <w:szCs w:val="22"/>
          <w:lang w:eastAsia="ar-SA"/>
        </w:rPr>
        <w:t>Тываэнерго</w:t>
      </w:r>
      <w:proofErr w:type="spellEnd"/>
      <w:r w:rsidRPr="0031380B">
        <w:rPr>
          <w:b/>
          <w:bCs/>
          <w:iCs/>
          <w:kern w:val="1"/>
          <w:sz w:val="22"/>
          <w:szCs w:val="22"/>
          <w:lang w:eastAsia="ar-SA"/>
        </w:rPr>
        <w:t>»</w:t>
      </w:r>
    </w:p>
    <w:p w:rsidR="008F400E" w:rsidRPr="0031380B" w:rsidRDefault="008F400E" w:rsidP="00323DA3">
      <w:pPr>
        <w:pStyle w:val="a9"/>
        <w:suppressAutoHyphens/>
        <w:spacing w:after="200" w:line="360" w:lineRule="auto"/>
        <w:ind w:left="0"/>
        <w:rPr>
          <w:bCs/>
          <w:color w:val="000000" w:themeColor="text1"/>
          <w:sz w:val="22"/>
          <w:szCs w:val="22"/>
        </w:rPr>
      </w:pPr>
      <w:r w:rsidRPr="0031380B">
        <w:rPr>
          <w:b/>
          <w:bCs/>
          <w:iCs/>
          <w:kern w:val="1"/>
          <w:sz w:val="22"/>
          <w:szCs w:val="22"/>
          <w:lang w:eastAsia="ar-SA"/>
        </w:rPr>
        <w:t xml:space="preserve">1.2 Предмет закупки: </w:t>
      </w:r>
      <w:r w:rsidRPr="0031380B">
        <w:rPr>
          <w:bCs/>
          <w:color w:val="000000" w:themeColor="text1"/>
          <w:sz w:val="22"/>
          <w:szCs w:val="22"/>
        </w:rPr>
        <w:t xml:space="preserve">Выполнение работ по </w:t>
      </w:r>
      <w:r w:rsidR="005F6132" w:rsidRPr="0031380B">
        <w:rPr>
          <w:sz w:val="22"/>
          <w:szCs w:val="22"/>
        </w:rPr>
        <w:t>техническому обслуживанию оборудования автоматических установок пожарной сигнализации, установленных в складских помещениях, автомобильных гаражах, зданиях общего назначения, административных зданиях</w:t>
      </w:r>
      <w:r w:rsidR="00445339">
        <w:rPr>
          <w:bCs/>
          <w:iCs/>
          <w:kern w:val="1"/>
          <w:sz w:val="22"/>
          <w:szCs w:val="22"/>
          <w:lang w:eastAsia="ar-SA"/>
        </w:rPr>
        <w:t xml:space="preserve"> АО «</w:t>
      </w:r>
      <w:proofErr w:type="spellStart"/>
      <w:r w:rsidR="00445339">
        <w:rPr>
          <w:bCs/>
          <w:iCs/>
          <w:kern w:val="1"/>
          <w:sz w:val="22"/>
          <w:szCs w:val="22"/>
          <w:lang w:eastAsia="ar-SA"/>
        </w:rPr>
        <w:t>Тываэнерго</w:t>
      </w:r>
      <w:proofErr w:type="spellEnd"/>
      <w:r w:rsidR="00445339">
        <w:rPr>
          <w:bCs/>
          <w:iCs/>
          <w:kern w:val="1"/>
          <w:sz w:val="22"/>
          <w:szCs w:val="22"/>
          <w:lang w:eastAsia="ar-SA"/>
        </w:rPr>
        <w:t>» на 2021</w:t>
      </w:r>
      <w:r w:rsidR="00FF5297">
        <w:rPr>
          <w:bCs/>
          <w:iCs/>
          <w:kern w:val="1"/>
          <w:sz w:val="22"/>
          <w:szCs w:val="22"/>
          <w:lang w:eastAsia="ar-SA"/>
        </w:rPr>
        <w:t xml:space="preserve"> год</w:t>
      </w:r>
      <w:r w:rsidRPr="0031380B">
        <w:rPr>
          <w:bCs/>
          <w:color w:val="000000" w:themeColor="text1"/>
          <w:sz w:val="22"/>
          <w:szCs w:val="22"/>
        </w:rPr>
        <w:t>.</w:t>
      </w:r>
    </w:p>
    <w:p w:rsidR="003D3B97" w:rsidRPr="0031380B" w:rsidRDefault="003D3B97" w:rsidP="00323DA3">
      <w:pPr>
        <w:pStyle w:val="a9"/>
        <w:suppressAutoHyphens/>
        <w:spacing w:after="200" w:line="360" w:lineRule="auto"/>
        <w:ind w:left="0"/>
        <w:rPr>
          <w:b/>
          <w:bCs/>
          <w:iCs/>
          <w:kern w:val="1"/>
          <w:sz w:val="22"/>
          <w:szCs w:val="22"/>
          <w:lang w:eastAsia="ar-SA"/>
        </w:rPr>
      </w:pPr>
      <w:r w:rsidRPr="0031380B">
        <w:rPr>
          <w:b/>
          <w:bCs/>
          <w:color w:val="000000" w:themeColor="text1"/>
          <w:sz w:val="22"/>
          <w:szCs w:val="22"/>
        </w:rPr>
        <w:t>1.3</w:t>
      </w:r>
      <w:r w:rsidRPr="0031380B">
        <w:rPr>
          <w:bCs/>
          <w:color w:val="000000" w:themeColor="text1"/>
          <w:sz w:val="22"/>
          <w:szCs w:val="22"/>
        </w:rPr>
        <w:t xml:space="preserve"> Начальная (мак</w:t>
      </w:r>
      <w:r w:rsidR="005F6132" w:rsidRPr="0031380B">
        <w:rPr>
          <w:bCs/>
          <w:color w:val="000000" w:themeColor="text1"/>
          <w:sz w:val="22"/>
          <w:szCs w:val="22"/>
        </w:rPr>
        <w:t xml:space="preserve">симальная) стоимость закупки </w:t>
      </w:r>
      <w:r w:rsidR="00445339">
        <w:rPr>
          <w:bCs/>
          <w:color w:val="000000" w:themeColor="text1"/>
          <w:sz w:val="22"/>
          <w:szCs w:val="22"/>
        </w:rPr>
        <w:t>312</w:t>
      </w:r>
      <w:r w:rsidR="00AD2F7D">
        <w:rPr>
          <w:bCs/>
          <w:color w:val="000000" w:themeColor="text1"/>
          <w:sz w:val="22"/>
          <w:szCs w:val="22"/>
        </w:rPr>
        <w:t xml:space="preserve"> 000</w:t>
      </w:r>
      <w:r w:rsidR="00CD539C" w:rsidRPr="0031380B">
        <w:rPr>
          <w:bCs/>
          <w:color w:val="000000" w:themeColor="text1"/>
          <w:sz w:val="22"/>
          <w:szCs w:val="22"/>
        </w:rPr>
        <w:t xml:space="preserve"> рублей без НДС</w:t>
      </w:r>
      <w:r w:rsidR="00DF6FFF">
        <w:rPr>
          <w:bCs/>
          <w:color w:val="000000" w:themeColor="text1"/>
          <w:sz w:val="22"/>
          <w:szCs w:val="22"/>
        </w:rPr>
        <w:t>.</w:t>
      </w:r>
    </w:p>
    <w:p w:rsidR="00F9076A" w:rsidRPr="0031380B" w:rsidRDefault="00F9076A" w:rsidP="00F9076A">
      <w:pPr>
        <w:widowControl w:val="0"/>
        <w:suppressAutoHyphens/>
        <w:spacing w:after="200" w:line="276" w:lineRule="auto"/>
        <w:ind w:firstLine="400"/>
        <w:jc w:val="center"/>
        <w:rPr>
          <w:b/>
          <w:color w:val="FF0000"/>
          <w:kern w:val="1"/>
          <w:sz w:val="22"/>
          <w:szCs w:val="22"/>
          <w:lang w:eastAsia="ar-SA"/>
        </w:rPr>
      </w:pPr>
    </w:p>
    <w:p w:rsidR="008F400E" w:rsidRDefault="008F400E" w:rsidP="008F400E">
      <w:pPr>
        <w:autoSpaceDE w:val="0"/>
        <w:autoSpaceDN w:val="0"/>
        <w:adjustRightInd w:val="0"/>
        <w:spacing w:after="0"/>
        <w:jc w:val="left"/>
        <w:rPr>
          <w:b/>
          <w:bCs/>
          <w:sz w:val="22"/>
          <w:szCs w:val="22"/>
          <w:lang w:eastAsia="en-US"/>
        </w:rPr>
      </w:pPr>
      <w:r w:rsidRPr="0031380B">
        <w:rPr>
          <w:b/>
          <w:bCs/>
          <w:sz w:val="22"/>
          <w:szCs w:val="22"/>
          <w:lang w:eastAsia="en-US"/>
        </w:rPr>
        <w:t>2. Место оказания услуг.</w:t>
      </w:r>
    </w:p>
    <w:p w:rsidR="00502D13" w:rsidRPr="0031380B" w:rsidRDefault="00502D13" w:rsidP="008F400E">
      <w:pPr>
        <w:autoSpaceDE w:val="0"/>
        <w:autoSpaceDN w:val="0"/>
        <w:adjustRightInd w:val="0"/>
        <w:spacing w:after="0"/>
        <w:jc w:val="left"/>
        <w:rPr>
          <w:b/>
          <w:bCs/>
          <w:sz w:val="22"/>
          <w:szCs w:val="22"/>
          <w:lang w:eastAsia="en-US"/>
        </w:rPr>
      </w:pPr>
    </w:p>
    <w:p w:rsidR="005B7422" w:rsidRDefault="005F6132" w:rsidP="00B16C97">
      <w:pPr>
        <w:pStyle w:val="a9"/>
        <w:tabs>
          <w:tab w:val="right" w:leader="underscore" w:pos="9639"/>
        </w:tabs>
        <w:spacing w:line="360" w:lineRule="auto"/>
        <w:ind w:left="0" w:firstLine="851"/>
        <w:jc w:val="both"/>
        <w:rPr>
          <w:sz w:val="22"/>
          <w:szCs w:val="22"/>
        </w:rPr>
      </w:pPr>
      <w:r w:rsidRPr="0031380B">
        <w:rPr>
          <w:sz w:val="22"/>
          <w:szCs w:val="22"/>
        </w:rPr>
        <w:t>Техническое обслуживание оборудования автоматических установок пожарной сигнализации, установленных в складских помещениях, автомобильных гаражах, зданиях общего назначения, административных зданиях, находящихся по адресам:</w:t>
      </w:r>
    </w:p>
    <w:p w:rsidR="003B55D4" w:rsidRDefault="00DF4E9A" w:rsidP="00B16C97">
      <w:pPr>
        <w:tabs>
          <w:tab w:val="right" w:leader="underscore" w:pos="9639"/>
        </w:tabs>
        <w:spacing w:after="0" w:line="360" w:lineRule="auto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="003B55D4">
        <w:rPr>
          <w:sz w:val="22"/>
          <w:szCs w:val="22"/>
        </w:rPr>
        <w:t>Самагалтайский</w:t>
      </w:r>
      <w:proofErr w:type="spellEnd"/>
      <w:r w:rsidR="003B55D4">
        <w:rPr>
          <w:sz w:val="22"/>
          <w:szCs w:val="22"/>
        </w:rPr>
        <w:t xml:space="preserve"> участок ЮРЭС (адм. здание и гараж)</w:t>
      </w:r>
      <w:r w:rsidR="000A541A">
        <w:rPr>
          <w:sz w:val="22"/>
          <w:szCs w:val="22"/>
        </w:rPr>
        <w:t xml:space="preserve"> с. Самагалтай, ул. Подстанция, б/</w:t>
      </w:r>
      <w:proofErr w:type="gramStart"/>
      <w:r w:rsidR="000A541A">
        <w:rPr>
          <w:sz w:val="22"/>
          <w:szCs w:val="22"/>
        </w:rPr>
        <w:t>н</w:t>
      </w:r>
      <w:proofErr w:type="gramEnd"/>
      <w:r w:rsidR="000A541A">
        <w:rPr>
          <w:sz w:val="22"/>
          <w:szCs w:val="22"/>
        </w:rPr>
        <w:t>;</w:t>
      </w:r>
    </w:p>
    <w:p w:rsidR="003B55D4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="003B55D4">
        <w:rPr>
          <w:sz w:val="22"/>
          <w:szCs w:val="22"/>
        </w:rPr>
        <w:t>Чаданский</w:t>
      </w:r>
      <w:proofErr w:type="spellEnd"/>
      <w:r w:rsidR="003B55D4">
        <w:rPr>
          <w:sz w:val="22"/>
          <w:szCs w:val="22"/>
        </w:rPr>
        <w:t xml:space="preserve"> участок ЗРЭС (адм. здание и гараж)</w:t>
      </w:r>
      <w:r w:rsidR="000A541A">
        <w:rPr>
          <w:sz w:val="22"/>
          <w:szCs w:val="22"/>
        </w:rPr>
        <w:t xml:space="preserve"> г. Чадан, ул. </w:t>
      </w:r>
      <w:proofErr w:type="spellStart"/>
      <w:r w:rsidR="000A541A">
        <w:rPr>
          <w:sz w:val="22"/>
          <w:szCs w:val="22"/>
        </w:rPr>
        <w:t>Монгуш</w:t>
      </w:r>
      <w:proofErr w:type="spellEnd"/>
      <w:r w:rsidR="000A541A">
        <w:rPr>
          <w:sz w:val="22"/>
          <w:szCs w:val="22"/>
        </w:rPr>
        <w:t xml:space="preserve"> </w:t>
      </w:r>
      <w:proofErr w:type="spellStart"/>
      <w:r w:rsidR="000A541A">
        <w:rPr>
          <w:sz w:val="22"/>
          <w:szCs w:val="22"/>
        </w:rPr>
        <w:t>Бюрбю</w:t>
      </w:r>
      <w:proofErr w:type="spellEnd"/>
      <w:r w:rsidR="000A541A">
        <w:rPr>
          <w:sz w:val="22"/>
          <w:szCs w:val="22"/>
        </w:rPr>
        <w:t xml:space="preserve">, д. 33; </w:t>
      </w:r>
    </w:p>
    <w:p w:rsidR="003B55D4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="003B55D4">
        <w:rPr>
          <w:sz w:val="22"/>
          <w:szCs w:val="22"/>
        </w:rPr>
        <w:t>Шагонарский</w:t>
      </w:r>
      <w:proofErr w:type="spellEnd"/>
      <w:r w:rsidR="003B55D4">
        <w:rPr>
          <w:sz w:val="22"/>
          <w:szCs w:val="22"/>
        </w:rPr>
        <w:t xml:space="preserve"> участок ВРЭС (адм. здание и гараж)</w:t>
      </w:r>
      <w:r w:rsidR="000A541A">
        <w:rPr>
          <w:sz w:val="22"/>
          <w:szCs w:val="22"/>
        </w:rPr>
        <w:t xml:space="preserve"> г. </w:t>
      </w:r>
      <w:proofErr w:type="spellStart"/>
      <w:r w:rsidR="000A541A">
        <w:rPr>
          <w:sz w:val="22"/>
          <w:szCs w:val="22"/>
        </w:rPr>
        <w:t>Шагонар</w:t>
      </w:r>
      <w:proofErr w:type="spellEnd"/>
      <w:r w:rsidR="000A541A">
        <w:rPr>
          <w:sz w:val="22"/>
          <w:szCs w:val="22"/>
        </w:rPr>
        <w:t xml:space="preserve">, ул. </w:t>
      </w:r>
      <w:proofErr w:type="gramStart"/>
      <w:r w:rsidR="000A541A">
        <w:rPr>
          <w:sz w:val="22"/>
          <w:szCs w:val="22"/>
        </w:rPr>
        <w:t>Магистральная</w:t>
      </w:r>
      <w:proofErr w:type="gramEnd"/>
      <w:r w:rsidR="000A541A">
        <w:rPr>
          <w:sz w:val="22"/>
          <w:szCs w:val="22"/>
        </w:rPr>
        <w:t>, д. 7;</w:t>
      </w:r>
    </w:p>
    <w:p w:rsidR="003B55D4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="003B55D4">
        <w:rPr>
          <w:sz w:val="22"/>
          <w:szCs w:val="22"/>
        </w:rPr>
        <w:t>Балгазынский</w:t>
      </w:r>
      <w:proofErr w:type="spellEnd"/>
      <w:r w:rsidR="003B55D4">
        <w:rPr>
          <w:sz w:val="22"/>
          <w:szCs w:val="22"/>
        </w:rPr>
        <w:t xml:space="preserve"> участок </w:t>
      </w:r>
      <w:r>
        <w:rPr>
          <w:sz w:val="22"/>
          <w:szCs w:val="22"/>
        </w:rPr>
        <w:t>ЮРЭС (адм. здание и гараж)</w:t>
      </w:r>
      <w:r w:rsidR="0099492C">
        <w:rPr>
          <w:sz w:val="22"/>
          <w:szCs w:val="22"/>
        </w:rPr>
        <w:t xml:space="preserve"> с. Балгазын, ул. </w:t>
      </w:r>
      <w:proofErr w:type="gramStart"/>
      <w:r w:rsidR="00397A71">
        <w:rPr>
          <w:sz w:val="22"/>
          <w:szCs w:val="22"/>
        </w:rPr>
        <w:t>Советская</w:t>
      </w:r>
      <w:proofErr w:type="gramEnd"/>
      <w:r w:rsidR="00397A71">
        <w:rPr>
          <w:sz w:val="22"/>
          <w:szCs w:val="22"/>
        </w:rPr>
        <w:t>;</w:t>
      </w:r>
    </w:p>
    <w:p w:rsidR="00DF4E9A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Маслохозяйство г. Кызыл, ул. </w:t>
      </w:r>
      <w:proofErr w:type="gramStart"/>
      <w:r>
        <w:rPr>
          <w:sz w:val="22"/>
          <w:szCs w:val="22"/>
        </w:rPr>
        <w:t>Колхозная</w:t>
      </w:r>
      <w:proofErr w:type="gramEnd"/>
      <w:r>
        <w:rPr>
          <w:sz w:val="22"/>
          <w:szCs w:val="22"/>
        </w:rPr>
        <w:t>, д. 2</w:t>
      </w:r>
      <w:r w:rsidR="000A541A">
        <w:rPr>
          <w:sz w:val="22"/>
          <w:szCs w:val="22"/>
        </w:rPr>
        <w:t>;</w:t>
      </w:r>
    </w:p>
    <w:p w:rsidR="00DF4E9A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Гараж г. Кызыл, ул. </w:t>
      </w:r>
      <w:proofErr w:type="gramStart"/>
      <w:r>
        <w:rPr>
          <w:sz w:val="22"/>
          <w:szCs w:val="22"/>
        </w:rPr>
        <w:t>Рабочая</w:t>
      </w:r>
      <w:proofErr w:type="gramEnd"/>
      <w:r>
        <w:rPr>
          <w:sz w:val="22"/>
          <w:szCs w:val="22"/>
        </w:rPr>
        <w:t>, д. 2а</w:t>
      </w:r>
      <w:r w:rsidR="000A541A">
        <w:rPr>
          <w:sz w:val="22"/>
          <w:szCs w:val="22"/>
        </w:rPr>
        <w:t>;</w:t>
      </w:r>
    </w:p>
    <w:p w:rsidR="00DF4E9A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Эрзинский</w:t>
      </w:r>
      <w:proofErr w:type="spellEnd"/>
      <w:r>
        <w:rPr>
          <w:sz w:val="22"/>
          <w:szCs w:val="22"/>
        </w:rPr>
        <w:t xml:space="preserve"> участок ЮРЭС  (адм. здание и гараж)</w:t>
      </w:r>
      <w:r w:rsidR="000A541A">
        <w:rPr>
          <w:sz w:val="22"/>
          <w:szCs w:val="22"/>
        </w:rPr>
        <w:t xml:space="preserve"> с. Эрзин, ул. </w:t>
      </w:r>
      <w:proofErr w:type="gramStart"/>
      <w:r w:rsidR="000A541A">
        <w:rPr>
          <w:sz w:val="22"/>
          <w:szCs w:val="22"/>
        </w:rPr>
        <w:t>Комсомольская</w:t>
      </w:r>
      <w:proofErr w:type="gramEnd"/>
      <w:r w:rsidR="000A541A">
        <w:rPr>
          <w:sz w:val="22"/>
          <w:szCs w:val="22"/>
        </w:rPr>
        <w:t>, д. 5;</w:t>
      </w:r>
    </w:p>
    <w:p w:rsidR="00E568DA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proofErr w:type="gramStart"/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Сарыг-Сепский</w:t>
      </w:r>
      <w:proofErr w:type="spellEnd"/>
      <w:r>
        <w:rPr>
          <w:sz w:val="22"/>
          <w:szCs w:val="22"/>
        </w:rPr>
        <w:t xml:space="preserve"> участок ВРЭС (адм. </w:t>
      </w:r>
      <w:r w:rsidR="00E568DA">
        <w:rPr>
          <w:sz w:val="22"/>
          <w:szCs w:val="22"/>
        </w:rPr>
        <w:t>здание) с. Сарыг-Сеп, ул. Мира, д. 6;</w:t>
      </w:r>
      <w:proofErr w:type="gramEnd"/>
    </w:p>
    <w:p w:rsidR="00E568DA" w:rsidRDefault="00E568D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Сарыг-Сепский</w:t>
      </w:r>
      <w:proofErr w:type="spellEnd"/>
      <w:r>
        <w:rPr>
          <w:sz w:val="22"/>
          <w:szCs w:val="22"/>
        </w:rPr>
        <w:t xml:space="preserve"> участок ВРЭС (</w:t>
      </w:r>
      <w:r w:rsidR="00DF4E9A">
        <w:rPr>
          <w:sz w:val="22"/>
          <w:szCs w:val="22"/>
        </w:rPr>
        <w:t>гараж)</w:t>
      </w:r>
      <w:r>
        <w:rPr>
          <w:sz w:val="22"/>
          <w:szCs w:val="22"/>
        </w:rPr>
        <w:t xml:space="preserve">; </w:t>
      </w:r>
    </w:p>
    <w:p w:rsidR="00DF4E9A" w:rsidRDefault="00DF4E9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Бурен-Бай-</w:t>
      </w:r>
      <w:proofErr w:type="spellStart"/>
      <w:r>
        <w:rPr>
          <w:sz w:val="22"/>
          <w:szCs w:val="22"/>
        </w:rPr>
        <w:t>Хаакский</w:t>
      </w:r>
      <w:proofErr w:type="spellEnd"/>
      <w:r>
        <w:rPr>
          <w:sz w:val="22"/>
          <w:szCs w:val="22"/>
        </w:rPr>
        <w:t xml:space="preserve"> участок ВРЭС (адм. здание)</w:t>
      </w:r>
      <w:r w:rsidR="000A541A">
        <w:rPr>
          <w:sz w:val="22"/>
          <w:szCs w:val="22"/>
        </w:rPr>
        <w:t xml:space="preserve"> с. Бурен-Бай-Хаак, пер. Центральный, д. 18;</w:t>
      </w:r>
    </w:p>
    <w:p w:rsidR="00E568DA" w:rsidRDefault="00E568DA" w:rsidP="00B16C97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Бурен-Бай-</w:t>
      </w:r>
      <w:proofErr w:type="spellStart"/>
      <w:r>
        <w:rPr>
          <w:sz w:val="22"/>
          <w:szCs w:val="22"/>
        </w:rPr>
        <w:t>Хаакский</w:t>
      </w:r>
      <w:proofErr w:type="spellEnd"/>
      <w:r>
        <w:rPr>
          <w:sz w:val="22"/>
          <w:szCs w:val="22"/>
        </w:rPr>
        <w:t xml:space="preserve"> участок ВРЭС (гараж);</w:t>
      </w:r>
    </w:p>
    <w:p w:rsidR="00DF4E9A" w:rsidRDefault="00DF4E9A" w:rsidP="00D41F39">
      <w:pPr>
        <w:pStyle w:val="a9"/>
        <w:tabs>
          <w:tab w:val="num" w:pos="0"/>
          <w:tab w:val="right" w:leader="underscore" w:pos="9639"/>
        </w:tabs>
        <w:spacing w:line="360" w:lineRule="auto"/>
        <w:ind w:left="0"/>
        <w:rPr>
          <w:sz w:val="22"/>
          <w:szCs w:val="22"/>
        </w:rPr>
      </w:pPr>
      <w:r w:rsidRPr="0031380B">
        <w:rPr>
          <w:sz w:val="22"/>
          <w:szCs w:val="22"/>
        </w:rPr>
        <w:t>-</w:t>
      </w:r>
      <w:r>
        <w:rPr>
          <w:sz w:val="22"/>
          <w:szCs w:val="22"/>
        </w:rPr>
        <w:t xml:space="preserve"> Зубовский участок ВРЭС (адм. здание и гараж)</w:t>
      </w:r>
      <w:r w:rsidR="0099492C">
        <w:rPr>
          <w:sz w:val="22"/>
          <w:szCs w:val="22"/>
        </w:rPr>
        <w:t xml:space="preserve"> с. Бурен-</w:t>
      </w:r>
      <w:proofErr w:type="spellStart"/>
      <w:r w:rsidR="0099492C">
        <w:rPr>
          <w:sz w:val="22"/>
          <w:szCs w:val="22"/>
        </w:rPr>
        <w:t>Хем</w:t>
      </w:r>
      <w:proofErr w:type="spellEnd"/>
      <w:r w:rsidR="0099492C">
        <w:rPr>
          <w:sz w:val="22"/>
          <w:szCs w:val="22"/>
        </w:rPr>
        <w:t xml:space="preserve"> «</w:t>
      </w:r>
      <w:proofErr w:type="spellStart"/>
      <w:r w:rsidR="0099492C">
        <w:rPr>
          <w:sz w:val="22"/>
          <w:szCs w:val="22"/>
        </w:rPr>
        <w:t>Зубовка</w:t>
      </w:r>
      <w:proofErr w:type="spellEnd"/>
      <w:r w:rsidR="0099492C">
        <w:rPr>
          <w:sz w:val="22"/>
          <w:szCs w:val="22"/>
        </w:rPr>
        <w:t xml:space="preserve">», </w:t>
      </w:r>
      <w:r w:rsidR="004F02EF">
        <w:rPr>
          <w:sz w:val="22"/>
          <w:szCs w:val="22"/>
        </w:rPr>
        <w:t xml:space="preserve">ул. </w:t>
      </w:r>
      <w:proofErr w:type="gramStart"/>
      <w:r w:rsidR="004F02EF">
        <w:rPr>
          <w:sz w:val="22"/>
          <w:szCs w:val="22"/>
        </w:rPr>
        <w:t>Енисейская</w:t>
      </w:r>
      <w:proofErr w:type="gramEnd"/>
      <w:r w:rsidR="004F02EF">
        <w:rPr>
          <w:sz w:val="22"/>
          <w:szCs w:val="22"/>
        </w:rPr>
        <w:t>, д. 66</w:t>
      </w:r>
      <w:r w:rsidR="00E568DA">
        <w:rPr>
          <w:sz w:val="22"/>
          <w:szCs w:val="22"/>
        </w:rPr>
        <w:t>;</w:t>
      </w:r>
    </w:p>
    <w:p w:rsidR="00B16C97" w:rsidRDefault="00E568DA" w:rsidP="00B16C97">
      <w:pPr>
        <w:tabs>
          <w:tab w:val="num" w:pos="0"/>
          <w:tab w:val="right" w:leader="underscore" w:pos="9639"/>
        </w:tabs>
        <w:rPr>
          <w:sz w:val="22"/>
          <w:szCs w:val="22"/>
        </w:rPr>
      </w:pPr>
      <w:r w:rsidRPr="00B16C97">
        <w:rPr>
          <w:sz w:val="22"/>
          <w:szCs w:val="22"/>
        </w:rPr>
        <w:t>- Зубовский участок ВРЭС</w:t>
      </w:r>
      <w:r w:rsidR="0030304F">
        <w:rPr>
          <w:sz w:val="22"/>
          <w:szCs w:val="22"/>
        </w:rPr>
        <w:t xml:space="preserve"> (гараж) с. Бурен-</w:t>
      </w:r>
      <w:proofErr w:type="spellStart"/>
      <w:r w:rsidR="0030304F">
        <w:rPr>
          <w:sz w:val="22"/>
          <w:szCs w:val="22"/>
        </w:rPr>
        <w:t>Хем</w:t>
      </w:r>
      <w:proofErr w:type="spellEnd"/>
      <w:r w:rsidR="0030304F">
        <w:rPr>
          <w:sz w:val="22"/>
          <w:szCs w:val="22"/>
        </w:rPr>
        <w:t xml:space="preserve"> «</w:t>
      </w:r>
      <w:proofErr w:type="spellStart"/>
      <w:r w:rsidR="0030304F">
        <w:rPr>
          <w:sz w:val="22"/>
          <w:szCs w:val="22"/>
        </w:rPr>
        <w:t>Зубовка</w:t>
      </w:r>
      <w:proofErr w:type="spellEnd"/>
      <w:r w:rsidR="0030304F">
        <w:rPr>
          <w:sz w:val="22"/>
          <w:szCs w:val="22"/>
        </w:rPr>
        <w:t>»;</w:t>
      </w:r>
      <w:r w:rsidR="00B16C97" w:rsidRPr="00B16C97">
        <w:rPr>
          <w:sz w:val="22"/>
          <w:szCs w:val="22"/>
        </w:rPr>
        <w:t xml:space="preserve"> </w:t>
      </w:r>
    </w:p>
    <w:p w:rsidR="00B16C97" w:rsidRPr="00B16C97" w:rsidRDefault="00B16C97" w:rsidP="00B16C97">
      <w:pPr>
        <w:tabs>
          <w:tab w:val="num" w:pos="0"/>
          <w:tab w:val="right" w:leader="underscore" w:pos="9639"/>
        </w:tabs>
        <w:rPr>
          <w:sz w:val="22"/>
          <w:szCs w:val="22"/>
        </w:rPr>
      </w:pPr>
      <w:r w:rsidRPr="00B16C97">
        <w:rPr>
          <w:sz w:val="22"/>
          <w:szCs w:val="22"/>
        </w:rPr>
        <w:t>-</w:t>
      </w:r>
      <w:r>
        <w:rPr>
          <w:sz w:val="22"/>
          <w:szCs w:val="22"/>
        </w:rPr>
        <w:t xml:space="preserve"> г. Кызыл, ул. </w:t>
      </w:r>
      <w:proofErr w:type="gramStart"/>
      <w:r>
        <w:rPr>
          <w:sz w:val="22"/>
          <w:szCs w:val="22"/>
        </w:rPr>
        <w:t>Колхозная</w:t>
      </w:r>
      <w:proofErr w:type="gramEnd"/>
      <w:r>
        <w:rPr>
          <w:sz w:val="22"/>
          <w:szCs w:val="22"/>
        </w:rPr>
        <w:t>,  д. 2;</w:t>
      </w:r>
    </w:p>
    <w:p w:rsidR="00DF4E9A" w:rsidRDefault="00B16C97" w:rsidP="00B16C97">
      <w:pPr>
        <w:pStyle w:val="a9"/>
        <w:tabs>
          <w:tab w:val="num" w:pos="0"/>
          <w:tab w:val="right" w:leader="underscore" w:pos="9639"/>
        </w:tabs>
        <w:ind w:left="0"/>
        <w:rPr>
          <w:sz w:val="22"/>
          <w:szCs w:val="22"/>
        </w:rPr>
      </w:pPr>
      <w:r w:rsidRPr="00B16C97">
        <w:rPr>
          <w:sz w:val="22"/>
          <w:szCs w:val="22"/>
        </w:rPr>
        <w:lastRenderedPageBreak/>
        <w:t xml:space="preserve">- г. Кызыл, ул. </w:t>
      </w:r>
      <w:proofErr w:type="gramStart"/>
      <w:r w:rsidRPr="00B16C97">
        <w:rPr>
          <w:sz w:val="22"/>
          <w:szCs w:val="22"/>
        </w:rPr>
        <w:t>Рабочая</w:t>
      </w:r>
      <w:proofErr w:type="gramEnd"/>
      <w:r w:rsidRPr="00B16C97">
        <w:rPr>
          <w:sz w:val="22"/>
          <w:szCs w:val="22"/>
        </w:rPr>
        <w:t>,  д. 4.</w:t>
      </w:r>
    </w:p>
    <w:p w:rsidR="00B16C97" w:rsidRPr="00B16C97" w:rsidRDefault="00B16C97" w:rsidP="00B16C97">
      <w:pPr>
        <w:pStyle w:val="a9"/>
        <w:tabs>
          <w:tab w:val="num" w:pos="0"/>
          <w:tab w:val="right" w:leader="underscore" w:pos="9639"/>
        </w:tabs>
        <w:ind w:left="0"/>
        <w:rPr>
          <w:sz w:val="22"/>
          <w:szCs w:val="22"/>
        </w:rPr>
      </w:pPr>
    </w:p>
    <w:p w:rsidR="00DD30AD" w:rsidRPr="00541C71" w:rsidRDefault="00DD30AD" w:rsidP="00DD30AD">
      <w:pPr>
        <w:pStyle w:val="a9"/>
        <w:spacing w:line="360" w:lineRule="auto"/>
        <w:ind w:left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541C71">
        <w:rPr>
          <w:b/>
          <w:bCs/>
          <w:sz w:val="22"/>
          <w:szCs w:val="22"/>
        </w:rPr>
        <w:t>Общие требования к выполнению работ, их качеству, в том числе к технологии производства работ, методам производства работ, организационно-технологической схеме производства работ, безопасности работ</w:t>
      </w:r>
      <w:r>
        <w:rPr>
          <w:b/>
          <w:bCs/>
          <w:sz w:val="22"/>
          <w:szCs w:val="22"/>
        </w:rPr>
        <w:t>:</w:t>
      </w:r>
    </w:p>
    <w:p w:rsidR="00DD30AD" w:rsidRPr="00541C71" w:rsidRDefault="00DD30AD" w:rsidP="00DD30AD">
      <w:pPr>
        <w:pStyle w:val="a9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541C71">
        <w:rPr>
          <w:bCs/>
          <w:sz w:val="22"/>
          <w:szCs w:val="22"/>
        </w:rPr>
        <w:tab/>
        <w:t xml:space="preserve"> Работы  должны быть выполнены в уста</w:t>
      </w:r>
      <w:r w:rsidR="00622D5A">
        <w:rPr>
          <w:bCs/>
          <w:sz w:val="22"/>
          <w:szCs w:val="22"/>
        </w:rPr>
        <w:t>новленные сроки в соответствии с</w:t>
      </w:r>
      <w:r w:rsidRPr="00541C71">
        <w:rPr>
          <w:bCs/>
          <w:sz w:val="22"/>
          <w:szCs w:val="22"/>
        </w:rPr>
        <w:t xml:space="preserve"> техническ</w:t>
      </w:r>
      <w:r w:rsidR="00622D5A">
        <w:rPr>
          <w:bCs/>
          <w:sz w:val="22"/>
          <w:szCs w:val="22"/>
        </w:rPr>
        <w:t>им заданием, условиями договора</w:t>
      </w:r>
      <w:r w:rsidRPr="00541C71">
        <w:rPr>
          <w:bCs/>
          <w:sz w:val="22"/>
          <w:szCs w:val="22"/>
        </w:rPr>
        <w:t>. Работы  должны производиться в соответствии со следующими нормативными документами:</w:t>
      </w:r>
    </w:p>
    <w:p w:rsidR="00DD30AD" w:rsidRPr="00541C71" w:rsidRDefault="00DD30AD" w:rsidP="00015457">
      <w:pPr>
        <w:pStyle w:val="a9"/>
        <w:numPr>
          <w:ilvl w:val="0"/>
          <w:numId w:val="1"/>
        </w:numPr>
        <w:tabs>
          <w:tab w:val="left" w:pos="567"/>
          <w:tab w:val="left" w:pos="1418"/>
        </w:tabs>
        <w:spacing w:line="360" w:lineRule="auto"/>
        <w:ind w:left="0" w:firstLine="567"/>
        <w:contextualSpacing w:val="0"/>
        <w:jc w:val="both"/>
        <w:rPr>
          <w:sz w:val="22"/>
          <w:szCs w:val="22"/>
        </w:rPr>
      </w:pPr>
      <w:r w:rsidRPr="00541C71">
        <w:rPr>
          <w:sz w:val="22"/>
          <w:szCs w:val="22"/>
        </w:rPr>
        <w:t>Федер</w:t>
      </w:r>
      <w:r w:rsidR="00015457">
        <w:rPr>
          <w:sz w:val="22"/>
          <w:szCs w:val="22"/>
        </w:rPr>
        <w:t>альный закон РФ от 22.07.2008 №</w:t>
      </w:r>
      <w:r w:rsidRPr="00541C71">
        <w:rPr>
          <w:sz w:val="22"/>
          <w:szCs w:val="22"/>
        </w:rPr>
        <w:t xml:space="preserve">123-ФЗ «Технический регламент о   </w:t>
      </w:r>
      <w:r w:rsidRPr="00541C71">
        <w:rPr>
          <w:sz w:val="22"/>
          <w:szCs w:val="22"/>
        </w:rPr>
        <w:tab/>
        <w:t>требованиях пожарной безопасности»;</w:t>
      </w:r>
    </w:p>
    <w:p w:rsidR="00DD30AD" w:rsidRPr="00541C71" w:rsidRDefault="00DD30AD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 w:rsidRPr="00541C71">
        <w:rPr>
          <w:sz w:val="22"/>
          <w:szCs w:val="22"/>
        </w:rPr>
        <w:t xml:space="preserve">Федеральный закон РФ от 4 мая </w:t>
      </w:r>
      <w:smartTag w:uri="urn:schemas-microsoft-com:office:smarttags" w:element="metricconverter">
        <w:smartTagPr>
          <w:attr w:name="ProductID" w:val="2011 г"/>
        </w:smartTagPr>
        <w:r w:rsidRPr="00541C71">
          <w:rPr>
            <w:sz w:val="22"/>
            <w:szCs w:val="22"/>
          </w:rPr>
          <w:t>2011 г</w:t>
        </w:r>
      </w:smartTag>
      <w:r w:rsidR="00015457">
        <w:rPr>
          <w:sz w:val="22"/>
          <w:szCs w:val="22"/>
        </w:rPr>
        <w:t>. №</w:t>
      </w:r>
      <w:r w:rsidRPr="00541C71">
        <w:rPr>
          <w:sz w:val="22"/>
          <w:szCs w:val="22"/>
        </w:rPr>
        <w:t>99-ФЗ "О лицензировании отдельных видов деятельности";</w:t>
      </w:r>
    </w:p>
    <w:p w:rsidR="00DD30AD" w:rsidRPr="00541C71" w:rsidRDefault="00015457" w:rsidP="00690629">
      <w:pPr>
        <w:numPr>
          <w:ilvl w:val="0"/>
          <w:numId w:val="1"/>
        </w:numPr>
        <w:tabs>
          <w:tab w:val="left" w:pos="567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Постановление Правительства РФ от 28.07.2020 №1128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</w:t>
      </w:r>
      <w:bookmarkStart w:id="1" w:name="_GoBack"/>
      <w:bookmarkEnd w:id="1"/>
      <w:r>
        <w:rPr>
          <w:sz w:val="22"/>
          <w:szCs w:val="22"/>
        </w:rPr>
        <w:t>даний и сооружений»</w:t>
      </w:r>
      <w:r w:rsidR="00690629">
        <w:rPr>
          <w:sz w:val="22"/>
          <w:szCs w:val="22"/>
        </w:rPr>
        <w:t>;</w:t>
      </w:r>
    </w:p>
    <w:p w:rsidR="00DD30AD" w:rsidRPr="00541C71" w:rsidRDefault="009009DD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>
        <w:rPr>
          <w:rStyle w:val="reference-text"/>
          <w:sz w:val="22"/>
          <w:szCs w:val="22"/>
        </w:rPr>
        <w:t>Федеральный закон от 21.12.1994г. №69 «О пожарной безопасности».</w:t>
      </w:r>
      <w:r w:rsidR="00D41F39">
        <w:rPr>
          <w:rStyle w:val="reference-text"/>
          <w:sz w:val="22"/>
          <w:szCs w:val="22"/>
        </w:rPr>
        <w:tab/>
      </w:r>
      <w:r w:rsidR="00D41F39">
        <w:rPr>
          <w:rStyle w:val="reference-text"/>
          <w:sz w:val="22"/>
          <w:szCs w:val="22"/>
        </w:rPr>
        <w:tab/>
      </w:r>
    </w:p>
    <w:p w:rsidR="00DD30AD" w:rsidRPr="00541C71" w:rsidRDefault="009009DD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Федеральный закон от 30.12.2009 №384 «Технический регламент о бе</w:t>
      </w:r>
      <w:r w:rsidR="00DC66B0">
        <w:rPr>
          <w:sz w:val="22"/>
          <w:szCs w:val="22"/>
        </w:rPr>
        <w:t>зопасности зданий и сооружений»</w:t>
      </w:r>
      <w:r w:rsidR="00DD30AD" w:rsidRPr="00541C71">
        <w:rPr>
          <w:sz w:val="22"/>
          <w:szCs w:val="22"/>
        </w:rPr>
        <w:t>;</w:t>
      </w:r>
    </w:p>
    <w:p w:rsidR="00DD30AD" w:rsidRPr="00541C71" w:rsidRDefault="00566AF2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Справочная информация «Нормы и пра</w:t>
      </w:r>
      <w:r w:rsidR="00246204">
        <w:rPr>
          <w:sz w:val="22"/>
          <w:szCs w:val="22"/>
        </w:rPr>
        <w:t>в</w:t>
      </w:r>
      <w:r>
        <w:rPr>
          <w:sz w:val="22"/>
          <w:szCs w:val="22"/>
        </w:rPr>
        <w:t>ила</w:t>
      </w:r>
      <w:r w:rsidR="00246204">
        <w:rPr>
          <w:sz w:val="22"/>
          <w:szCs w:val="22"/>
        </w:rPr>
        <w:t xml:space="preserve"> пожарной безопасности»</w:t>
      </w:r>
      <w:r w:rsidR="00DD30AD" w:rsidRPr="00541C71">
        <w:rPr>
          <w:sz w:val="22"/>
          <w:szCs w:val="22"/>
        </w:rPr>
        <w:t xml:space="preserve">; </w:t>
      </w:r>
    </w:p>
    <w:p w:rsidR="00DD30AD" w:rsidRPr="00D41F39" w:rsidRDefault="00787E4D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 w:rsidRPr="00D41F39">
        <w:rPr>
          <w:sz w:val="22"/>
          <w:szCs w:val="22"/>
        </w:rPr>
        <w:t>Проектирование противопожарной защиты объектов электросетевого комплекса ОАО «РОССЕТИ» ВНПБ 29-14 СТО 34.01-27.3-002-2014</w:t>
      </w:r>
      <w:r w:rsidR="00DD30AD" w:rsidRPr="00D41F39">
        <w:rPr>
          <w:sz w:val="22"/>
          <w:szCs w:val="22"/>
        </w:rPr>
        <w:t>;</w:t>
      </w:r>
    </w:p>
    <w:p w:rsidR="00017E54" w:rsidRDefault="00787E4D" w:rsidP="00017E54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 w:rsidRPr="00D41F39">
        <w:rPr>
          <w:bCs/>
          <w:sz w:val="22"/>
          <w:szCs w:val="22"/>
        </w:rPr>
        <w:t>Правила пожарной безопасности в электросетевом комплекте</w:t>
      </w:r>
      <w:r w:rsidR="00EB01F5" w:rsidRPr="00D41F39">
        <w:rPr>
          <w:bCs/>
          <w:sz w:val="22"/>
          <w:szCs w:val="22"/>
        </w:rPr>
        <w:t xml:space="preserve"> </w:t>
      </w:r>
      <w:r w:rsidRPr="00D41F39">
        <w:rPr>
          <w:bCs/>
          <w:sz w:val="22"/>
          <w:szCs w:val="22"/>
        </w:rPr>
        <w:t>ВППБ 27-14 СТО 34.01-27.1-001-2014</w:t>
      </w:r>
      <w:r w:rsidR="00DD30AD" w:rsidRPr="00D41F39">
        <w:rPr>
          <w:sz w:val="22"/>
          <w:szCs w:val="22"/>
        </w:rPr>
        <w:t>;</w:t>
      </w:r>
    </w:p>
    <w:p w:rsidR="00DD30AD" w:rsidRPr="00017E54" w:rsidRDefault="00803531" w:rsidP="00017E54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 w:rsidRPr="00017E54">
        <w:rPr>
          <w:sz w:val="22"/>
          <w:szCs w:val="22"/>
        </w:rPr>
        <w:t xml:space="preserve">РД 25.964-90 «Система технического обслуживания и ремонта автоматических установок пожаротушения, </w:t>
      </w:r>
      <w:proofErr w:type="spellStart"/>
      <w:r w:rsidRPr="00017E54">
        <w:rPr>
          <w:sz w:val="22"/>
          <w:szCs w:val="22"/>
        </w:rPr>
        <w:t>дымоудаления</w:t>
      </w:r>
      <w:proofErr w:type="spellEnd"/>
      <w:r w:rsidRPr="00017E54">
        <w:rPr>
          <w:sz w:val="22"/>
          <w:szCs w:val="22"/>
        </w:rPr>
        <w:t>, охранной, пожарной и охранно-пожарной сигнализации»</w:t>
      </w:r>
      <w:r w:rsidR="00DD30AD" w:rsidRPr="00017E54">
        <w:rPr>
          <w:sz w:val="22"/>
          <w:szCs w:val="22"/>
        </w:rPr>
        <w:t>;</w:t>
      </w:r>
    </w:p>
    <w:p w:rsidR="00DD30AD" w:rsidRPr="00D41F39" w:rsidRDefault="00A10196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 w:rsidRPr="00D41F39">
        <w:rPr>
          <w:sz w:val="22"/>
          <w:szCs w:val="22"/>
        </w:rPr>
        <w:t>РД-009-02-96 Система руководящих документов по пожарной автоматике установки пожарной автоматики техническое обслуживание и планово-предупредительный ремонт</w:t>
      </w:r>
      <w:r w:rsidR="00DD30AD" w:rsidRPr="00D41F39">
        <w:rPr>
          <w:sz w:val="22"/>
          <w:szCs w:val="22"/>
        </w:rPr>
        <w:t>;</w:t>
      </w:r>
    </w:p>
    <w:p w:rsidR="00DD30AD" w:rsidRPr="00541C71" w:rsidRDefault="00564683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Приказ МЧС РФ от 25 марта 2009г  № 175 Системы противопожарной защиты установки пожарной сигнализации и пожаротушения автоматические нормы и правила проектирования</w:t>
      </w:r>
      <w:r w:rsidR="00DD30AD" w:rsidRPr="00541C71">
        <w:rPr>
          <w:sz w:val="22"/>
          <w:szCs w:val="22"/>
        </w:rPr>
        <w:t>;</w:t>
      </w:r>
    </w:p>
    <w:p w:rsidR="00DD30AD" w:rsidRPr="00541C71" w:rsidRDefault="00AE393D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uppressAutoHyphens/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Приказ Минэнерго РФ от 13.01.2003 №6 об утверждение правил технической эксплуатации </w:t>
      </w:r>
      <w:r w:rsidR="00254264">
        <w:rPr>
          <w:sz w:val="22"/>
          <w:szCs w:val="22"/>
        </w:rPr>
        <w:t>электроустановках.</w:t>
      </w:r>
    </w:p>
    <w:p w:rsidR="00DD30AD" w:rsidRPr="00541C71" w:rsidRDefault="004C63E3" w:rsidP="00D41F39">
      <w:pPr>
        <w:numPr>
          <w:ilvl w:val="0"/>
          <w:numId w:val="1"/>
        </w:numPr>
        <w:tabs>
          <w:tab w:val="left" w:pos="567"/>
          <w:tab w:val="num" w:pos="600"/>
          <w:tab w:val="left" w:pos="1418"/>
        </w:tabs>
        <w:suppressAutoHyphens/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СНиП</w:t>
      </w:r>
      <w:r w:rsidR="00DD30AD" w:rsidRPr="00541C71">
        <w:rPr>
          <w:sz w:val="22"/>
          <w:szCs w:val="22"/>
        </w:rPr>
        <w:t>, 12-04-2002 Безопасность труда в строительстве;</w:t>
      </w:r>
    </w:p>
    <w:p w:rsidR="00690629" w:rsidRPr="00541C71" w:rsidRDefault="00690629" w:rsidP="00690629">
      <w:pPr>
        <w:numPr>
          <w:ilvl w:val="0"/>
          <w:numId w:val="1"/>
        </w:numPr>
        <w:tabs>
          <w:tab w:val="left" w:pos="426"/>
          <w:tab w:val="left" w:pos="567"/>
          <w:tab w:val="num" w:pos="600"/>
          <w:tab w:val="left" w:pos="1418"/>
        </w:tabs>
        <w:suppressAutoHyphens/>
        <w:spacing w:after="0" w:line="36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ГОСТ 12.2.013-91</w:t>
      </w:r>
      <w:r w:rsidRPr="00541C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(МЭК 745-1-82) Система стандартов безопасности труда. </w:t>
      </w:r>
      <w:r w:rsidRPr="00541C71">
        <w:rPr>
          <w:sz w:val="22"/>
          <w:szCs w:val="22"/>
        </w:rPr>
        <w:t xml:space="preserve">Машины ручные электрические. Общие требования </w:t>
      </w:r>
      <w:r>
        <w:rPr>
          <w:sz w:val="22"/>
          <w:szCs w:val="22"/>
        </w:rPr>
        <w:t>безопасности и методы испытаний.</w:t>
      </w:r>
    </w:p>
    <w:p w:rsidR="00DD30AD" w:rsidRPr="00541C71" w:rsidRDefault="00690629" w:rsidP="00690629">
      <w:pPr>
        <w:tabs>
          <w:tab w:val="left" w:pos="0"/>
          <w:tab w:val="left" w:pos="1418"/>
        </w:tabs>
        <w:suppressAutoHyphens/>
        <w:spacing w:after="0" w:line="360" w:lineRule="auto"/>
        <w:ind w:firstLine="567"/>
        <w:rPr>
          <w:sz w:val="22"/>
          <w:szCs w:val="22"/>
        </w:rPr>
      </w:pPr>
      <w:r w:rsidRPr="00541C71">
        <w:rPr>
          <w:bCs/>
          <w:sz w:val="22"/>
          <w:szCs w:val="22"/>
        </w:rPr>
        <w:t>Перед началом работ Подрядчик предъявляет Заказчику сертификаты, паспорта качества, удостоверяющие качество приобретенных материалов, изделий, оборудования</w:t>
      </w:r>
      <w:proofErr w:type="gramStart"/>
      <w:r w:rsidRPr="00541C71">
        <w:rPr>
          <w:bCs/>
          <w:sz w:val="22"/>
          <w:szCs w:val="22"/>
        </w:rPr>
        <w:t>.</w:t>
      </w:r>
      <w:r w:rsidR="00D41F39">
        <w:rPr>
          <w:sz w:val="22"/>
          <w:szCs w:val="22"/>
        </w:rPr>
        <w:t>.</w:t>
      </w:r>
      <w:proofErr w:type="gramEnd"/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  <w:lang w:val="tt-RU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Перед началом работ Подрядчик предъявляет Заказчику сертификаты, паспорта качества, удостоверяющие качество приобретенных материалов, изделий, оборудования. 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 xml:space="preserve">      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Отключения и подключения инженерных систем, сетей или отдельных их участков производится только по предварительному письменному согласованию с Заказчиком.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При производстве работ сохраняются беспрепятственны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>е</w:t>
      </w:r>
      <w:r w:rsidRPr="00541C71">
        <w:rPr>
          <w:rFonts w:ascii="Times New Roman" w:hAnsi="Times New Roman" w:cs="Times New Roman"/>
          <w:bCs/>
          <w:sz w:val="22"/>
          <w:szCs w:val="22"/>
        </w:rPr>
        <w:t xml:space="preserve"> потоки посетителей и персонала. 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При выполнении монтажных работ Подрядчик ведет нормативную производственную документацию (в том числе журнал производства работ).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Подрядчик располагает всем необходимым технологическим оборудованием, оснасткой и инвентарем, требующимся для выполнения работ.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Место складирования материала, Подрядчик согласовывает с Заказчиком. Заказчик не несет ответственности за их сохранность. Подрядчик за свой счет и риск обеспечивает надлежащее хранение материалов, инструментов и другого имущества, находящегося на территории Заказчика.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>В</w:t>
      </w:r>
      <w:r w:rsidRPr="00541C71">
        <w:rPr>
          <w:rFonts w:ascii="Times New Roman" w:hAnsi="Times New Roman" w:cs="Times New Roman"/>
          <w:bCs/>
          <w:sz w:val="22"/>
          <w:szCs w:val="22"/>
        </w:rPr>
        <w:t>о время производства работ обеспечивается беспрепятственный доступ представителей Заказчика к любому участку работ, представляются по их требованию отчеты о ходе выполнения работ, исполнительная документация.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Уборка, вынос и вывоз мусора производ</w:t>
      </w:r>
      <w:r w:rsidR="00622D5A">
        <w:rPr>
          <w:rFonts w:ascii="Times New Roman" w:hAnsi="Times New Roman" w:cs="Times New Roman"/>
          <w:bCs/>
          <w:sz w:val="22"/>
          <w:szCs w:val="22"/>
        </w:rPr>
        <w:t>ится силами Подрядчика</w:t>
      </w:r>
      <w:r w:rsidRPr="00541C71">
        <w:rPr>
          <w:rFonts w:ascii="Times New Roman" w:hAnsi="Times New Roman" w:cs="Times New Roman"/>
          <w:bCs/>
          <w:sz w:val="22"/>
          <w:szCs w:val="22"/>
        </w:rPr>
        <w:t>. Подрядчик немедленно письменно предупреждает Заказчика при обнаружении не зависящих от него обстоятельств, которые могут привести к аварийной ситуации при выполнении работ, либо создают невозможность их завершения в срок.</w:t>
      </w:r>
    </w:p>
    <w:p w:rsidR="00DD30AD" w:rsidRPr="00541C71" w:rsidRDefault="00DD30AD" w:rsidP="00DD30A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Подрядчик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 xml:space="preserve"> </w:t>
      </w:r>
      <w:r w:rsidRPr="00541C71">
        <w:rPr>
          <w:rFonts w:ascii="Times New Roman" w:hAnsi="Times New Roman" w:cs="Times New Roman"/>
          <w:bCs/>
          <w:sz w:val="22"/>
          <w:szCs w:val="22"/>
        </w:rPr>
        <w:t xml:space="preserve">выполняет полученные в ходе выполнения работ указания Заказчика, которые заносятся в соответствующие журналы, а также в срок установленный предписанием Заказчика устраняет обнаруженные им недостатки в выполненной работе или отступления от условий </w:t>
      </w:r>
      <w:r w:rsidR="00622D5A">
        <w:rPr>
          <w:rFonts w:ascii="Times New Roman" w:hAnsi="Times New Roman" w:cs="Times New Roman"/>
          <w:bCs/>
          <w:sz w:val="22"/>
          <w:szCs w:val="22"/>
        </w:rPr>
        <w:t>договора</w:t>
      </w:r>
      <w:r w:rsidRPr="00541C71">
        <w:rPr>
          <w:rFonts w:ascii="Times New Roman" w:hAnsi="Times New Roman" w:cs="Times New Roman"/>
          <w:bCs/>
          <w:sz w:val="22"/>
          <w:szCs w:val="22"/>
        </w:rPr>
        <w:t>.</w:t>
      </w:r>
    </w:p>
    <w:p w:rsidR="00DD30AD" w:rsidRPr="00541C71" w:rsidRDefault="00DD30AD" w:rsidP="00DD30AD">
      <w:pPr>
        <w:spacing w:after="0" w:line="360" w:lineRule="auto"/>
        <w:ind w:firstLine="567"/>
        <w:rPr>
          <w:bCs/>
          <w:sz w:val="22"/>
          <w:szCs w:val="22"/>
          <w:lang w:val="tt-RU"/>
        </w:rPr>
      </w:pPr>
      <w:r w:rsidRPr="00541C71">
        <w:rPr>
          <w:bCs/>
          <w:sz w:val="22"/>
          <w:szCs w:val="22"/>
          <w:lang w:val="tt-RU"/>
        </w:rPr>
        <w:t xml:space="preserve">  </w:t>
      </w:r>
      <w:r w:rsidRPr="00541C71">
        <w:rPr>
          <w:bCs/>
          <w:sz w:val="22"/>
          <w:szCs w:val="22"/>
        </w:rPr>
        <w:t>Все работы</w:t>
      </w:r>
      <w:r w:rsidRPr="00541C71">
        <w:rPr>
          <w:bCs/>
          <w:sz w:val="22"/>
          <w:szCs w:val="22"/>
          <w:lang w:val="tt-RU"/>
        </w:rPr>
        <w:t xml:space="preserve"> по монтажу систем пожарной и охранной сигнализации</w:t>
      </w:r>
      <w:r w:rsidRPr="00541C71">
        <w:rPr>
          <w:bCs/>
          <w:sz w:val="22"/>
          <w:szCs w:val="22"/>
        </w:rPr>
        <w:t xml:space="preserve"> должны выполняться в соответствии с требованиями действующих нормативных актов</w:t>
      </w:r>
      <w:r w:rsidRPr="00541C71">
        <w:rPr>
          <w:sz w:val="22"/>
          <w:szCs w:val="22"/>
        </w:rPr>
        <w:t xml:space="preserve"> </w:t>
      </w:r>
      <w:r w:rsidRPr="00541C71">
        <w:rPr>
          <w:sz w:val="22"/>
          <w:szCs w:val="22"/>
          <w:lang w:val="tt-RU"/>
        </w:rPr>
        <w:t xml:space="preserve">и </w:t>
      </w:r>
      <w:r w:rsidRPr="00541C71">
        <w:rPr>
          <w:sz w:val="22"/>
          <w:szCs w:val="22"/>
        </w:rPr>
        <w:t>должны быть выполнены на современном техническом уровне, с соблюдением норм действующих стандартов и правил.</w:t>
      </w:r>
      <w:r w:rsidRPr="00541C71">
        <w:rPr>
          <w:bCs/>
          <w:sz w:val="22"/>
          <w:szCs w:val="22"/>
        </w:rPr>
        <w:t xml:space="preserve"> Выполняемые работы должны </w:t>
      </w:r>
      <w:r w:rsidRPr="00541C71">
        <w:rPr>
          <w:bCs/>
          <w:sz w:val="22"/>
          <w:szCs w:val="22"/>
          <w:lang w:val="tt-RU"/>
        </w:rPr>
        <w:t>выполняться в условиях действующего учреждения с обязательным обеспечением технического надзора за работами, с соблюдением техники безопасности и противопожарных мероприятий.</w:t>
      </w:r>
    </w:p>
    <w:p w:rsidR="00DD30AD" w:rsidRPr="00541C71" w:rsidRDefault="00690629" w:rsidP="00DD30AD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>При работе с ручными электроинструментами необходимо соблюдать требования ГОСТ 12.2.013-</w:t>
      </w:r>
      <w:r>
        <w:rPr>
          <w:sz w:val="22"/>
          <w:szCs w:val="22"/>
        </w:rPr>
        <w:t>91 (МЭК 745-1-82)</w:t>
      </w:r>
      <w:r w:rsidRPr="00541C71">
        <w:rPr>
          <w:sz w:val="22"/>
          <w:szCs w:val="22"/>
        </w:rPr>
        <w:t xml:space="preserve"> «Системы стандартов безопасности труда. Машины ручные электрические</w:t>
      </w:r>
      <w:r>
        <w:rPr>
          <w:sz w:val="22"/>
          <w:szCs w:val="22"/>
        </w:rPr>
        <w:t>. Общие требования  безопасности и методы испытания</w:t>
      </w:r>
      <w:r w:rsidRPr="00541C71">
        <w:rPr>
          <w:sz w:val="22"/>
          <w:szCs w:val="22"/>
        </w:rPr>
        <w:t xml:space="preserve">» и </w:t>
      </w:r>
      <w:r>
        <w:rPr>
          <w:sz w:val="22"/>
          <w:szCs w:val="22"/>
        </w:rPr>
        <w:t xml:space="preserve">ТИ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М-073-2002 Типовая инструкция</w:t>
      </w:r>
      <w:r w:rsidRPr="00541C71">
        <w:rPr>
          <w:sz w:val="22"/>
          <w:szCs w:val="22"/>
        </w:rPr>
        <w:t xml:space="preserve"> по охране труда при рабо</w:t>
      </w:r>
      <w:r>
        <w:rPr>
          <w:sz w:val="22"/>
          <w:szCs w:val="22"/>
        </w:rPr>
        <w:t>те с ручным электроинструментом</w:t>
      </w:r>
      <w:r w:rsidR="00DD30AD" w:rsidRPr="00541C71">
        <w:rPr>
          <w:sz w:val="22"/>
          <w:szCs w:val="22"/>
        </w:rPr>
        <w:t>.</w:t>
      </w:r>
    </w:p>
    <w:p w:rsidR="00DD30AD" w:rsidRPr="00541C71" w:rsidRDefault="00DD30AD" w:rsidP="00DD30AD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>При проведении работ повышенной опасности следует руководствоваться Положением об организации работ повышенной опасности, а также пользоваться проверенным, исправным инструментом, приспособлениями и испытанными средствами защиты.</w:t>
      </w:r>
    </w:p>
    <w:p w:rsidR="00DD30AD" w:rsidRPr="00541C71" w:rsidRDefault="00DD30AD" w:rsidP="00DD30AD">
      <w:pPr>
        <w:pStyle w:val="a3"/>
        <w:tabs>
          <w:tab w:val="left" w:pos="0"/>
          <w:tab w:val="num" w:pos="480"/>
          <w:tab w:val="num" w:pos="84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lastRenderedPageBreak/>
        <w:t xml:space="preserve">Дополнительные требования к монтажу: при прокладке кабеля методом по струне или </w:t>
      </w:r>
      <w:proofErr w:type="gramStart"/>
      <w:r w:rsidRPr="00541C71">
        <w:rPr>
          <w:sz w:val="22"/>
          <w:szCs w:val="22"/>
        </w:rPr>
        <w:t>на</w:t>
      </w:r>
      <w:proofErr w:type="gramEnd"/>
      <w:r w:rsidRPr="00541C71">
        <w:rPr>
          <w:sz w:val="22"/>
          <w:szCs w:val="22"/>
        </w:rPr>
        <w:t xml:space="preserve"> </w:t>
      </w:r>
      <w:proofErr w:type="gramStart"/>
      <w:r w:rsidRPr="00541C71">
        <w:rPr>
          <w:sz w:val="22"/>
          <w:szCs w:val="22"/>
        </w:rPr>
        <w:t>тросу</w:t>
      </w:r>
      <w:proofErr w:type="gramEnd"/>
      <w:r w:rsidRPr="00541C71">
        <w:rPr>
          <w:sz w:val="22"/>
          <w:szCs w:val="22"/>
        </w:rPr>
        <w:t xml:space="preserve">, при отсутствии устройств </w:t>
      </w:r>
      <w:proofErr w:type="spellStart"/>
      <w:r w:rsidRPr="00541C71">
        <w:rPr>
          <w:sz w:val="22"/>
          <w:szCs w:val="22"/>
        </w:rPr>
        <w:t>тяжения</w:t>
      </w:r>
      <w:proofErr w:type="spellEnd"/>
      <w:r w:rsidRPr="00541C71">
        <w:rPr>
          <w:sz w:val="22"/>
          <w:szCs w:val="22"/>
        </w:rPr>
        <w:t xml:space="preserve"> на концах троса, следует крепить трос к основанию  не более чем через 1,5</w:t>
      </w:r>
      <w:r w:rsidR="000A541A">
        <w:rPr>
          <w:sz w:val="22"/>
          <w:szCs w:val="22"/>
        </w:rPr>
        <w:t xml:space="preserve"> </w:t>
      </w:r>
      <w:r w:rsidRPr="00541C71">
        <w:rPr>
          <w:sz w:val="22"/>
          <w:szCs w:val="22"/>
        </w:rPr>
        <w:t>метра между креплениями.</w:t>
      </w:r>
    </w:p>
    <w:p w:rsidR="00DD30AD" w:rsidRPr="00541C71" w:rsidRDefault="00DD30AD" w:rsidP="00DD30AD">
      <w:pPr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  <w:lang w:val="tt-RU"/>
        </w:rPr>
        <w:tab/>
      </w:r>
      <w:r w:rsidRPr="00541C71">
        <w:rPr>
          <w:sz w:val="22"/>
          <w:szCs w:val="22"/>
        </w:rPr>
        <w:t xml:space="preserve">Работы по контракту должны осуществляться Подрядчиком на основании действующей лицензии на производство работ по монтажу, ремонту и обслуживанию средств обеспечения пожарной безопасности зданий и сооружений, выданной Министерством РФ по делам гражданской обороны, чрезвычайным ситуациям и ликвидации последствий стихийных бедствий. Требование установлено подпунктом 15 части 1 статьи 12 Федерального закона от 04.05.2011 г. № 99-ФЗ «О лицензировании отдельных видов деятельности». При этом срок действия лицензии не должен оканчиваться до исполнения обязательств по контракту. </w:t>
      </w:r>
    </w:p>
    <w:p w:rsidR="00DD30AD" w:rsidRPr="00541C71" w:rsidRDefault="00DD30AD" w:rsidP="00DD30AD">
      <w:pPr>
        <w:spacing w:after="0" w:line="360" w:lineRule="auto"/>
        <w:ind w:firstLine="567"/>
        <w:rPr>
          <w:sz w:val="22"/>
          <w:szCs w:val="22"/>
        </w:rPr>
      </w:pPr>
      <w:r w:rsidRPr="00541C71">
        <w:rPr>
          <w:bCs/>
          <w:sz w:val="22"/>
          <w:szCs w:val="22"/>
        </w:rPr>
        <w:tab/>
        <w:t>Качество всех используемых материалов, изделий, конструкций должно подтверждаться соответствующими паспортами и сертификатами. В ходе выполнения работ подрядчик обязан обеспечить соблюдение порядка на территории выполнения работ, установленных правил пожарной безопасности, электробезопасности, а также правил техники безопасности при производстве работ.</w:t>
      </w:r>
      <w:r w:rsidRPr="00541C71">
        <w:rPr>
          <w:bCs/>
          <w:sz w:val="22"/>
          <w:szCs w:val="22"/>
        </w:rPr>
        <w:tab/>
      </w:r>
    </w:p>
    <w:p w:rsidR="003D3B97" w:rsidRPr="003D3B97" w:rsidRDefault="003D3B97" w:rsidP="003D3B97">
      <w:pPr>
        <w:spacing w:line="360" w:lineRule="auto"/>
        <w:ind w:left="786"/>
        <w:rPr>
          <w:b/>
          <w:bCs/>
          <w:sz w:val="22"/>
          <w:szCs w:val="22"/>
        </w:rPr>
      </w:pPr>
    </w:p>
    <w:p w:rsidR="00DD30AD" w:rsidRDefault="00DD30AD" w:rsidP="003D3B97">
      <w:pPr>
        <w:pStyle w:val="a9"/>
        <w:numPr>
          <w:ilvl w:val="0"/>
          <w:numId w:val="7"/>
        </w:numPr>
        <w:spacing w:line="360" w:lineRule="auto"/>
        <w:ind w:left="0" w:firstLine="0"/>
        <w:rPr>
          <w:b/>
          <w:bCs/>
          <w:sz w:val="22"/>
          <w:szCs w:val="22"/>
        </w:rPr>
      </w:pPr>
      <w:r w:rsidRPr="00DD30AD">
        <w:rPr>
          <w:b/>
          <w:bCs/>
          <w:sz w:val="22"/>
          <w:szCs w:val="22"/>
        </w:rPr>
        <w:t xml:space="preserve">Требования к </w:t>
      </w:r>
      <w:r w:rsidR="00622D5A">
        <w:rPr>
          <w:b/>
          <w:bCs/>
          <w:sz w:val="22"/>
          <w:szCs w:val="22"/>
        </w:rPr>
        <w:t>участнику.</w:t>
      </w:r>
    </w:p>
    <w:p w:rsidR="00622D5A" w:rsidRPr="0031380B" w:rsidRDefault="0031380B" w:rsidP="00323DA3">
      <w:pPr>
        <w:numPr>
          <w:ilvl w:val="1"/>
          <w:numId w:val="8"/>
        </w:numPr>
        <w:tabs>
          <w:tab w:val="num" w:pos="0"/>
        </w:tabs>
        <w:spacing w:after="0" w:line="360" w:lineRule="auto"/>
        <w:ind w:left="0" w:firstLine="709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Подрядчик</w:t>
      </w:r>
      <w:r w:rsidR="00622D5A" w:rsidRPr="0031380B">
        <w:rPr>
          <w:b/>
          <w:sz w:val="22"/>
          <w:szCs w:val="22"/>
          <w:u w:val="single"/>
        </w:rPr>
        <w:t xml:space="preserve"> обязан:</w:t>
      </w:r>
    </w:p>
    <w:p w:rsidR="00622D5A" w:rsidRPr="0031380B" w:rsidRDefault="00622D5A" w:rsidP="00323DA3">
      <w:pPr>
        <w:pStyle w:val="22"/>
        <w:tabs>
          <w:tab w:val="num" w:pos="0"/>
        </w:tabs>
        <w:spacing w:after="0"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4.1.1. Проводить качественное техническое обслуживание. В ежемесячное техническое обслуживание входит: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tabs>
          <w:tab w:val="num" w:pos="0"/>
        </w:tabs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Проверка работоспособности и наладка оборудования.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Проверка и регулировка блоков питания.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Контрольные измерения питающих напряжений.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Контрольные измерения сопротивления шлейфов сигнализации.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Контрольные измерения сопротивления изоляции шлейфов.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Проверка системы оповещения о пожаре.</w:t>
      </w:r>
    </w:p>
    <w:p w:rsidR="00622D5A" w:rsidRPr="0031380B" w:rsidRDefault="00622D5A" w:rsidP="00323DA3">
      <w:pPr>
        <w:pStyle w:val="22"/>
        <w:numPr>
          <w:ilvl w:val="0"/>
          <w:numId w:val="10"/>
        </w:numPr>
        <w:spacing w:after="0" w:line="360" w:lineRule="auto"/>
        <w:ind w:left="0" w:firstLine="709"/>
        <w:rPr>
          <w:sz w:val="22"/>
          <w:szCs w:val="22"/>
        </w:rPr>
      </w:pPr>
      <w:r w:rsidRPr="0031380B">
        <w:rPr>
          <w:sz w:val="22"/>
          <w:szCs w:val="22"/>
        </w:rPr>
        <w:t>Подписание акта сдачи-приемки выполненных работ.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</w:t>
      </w:r>
      <w:r w:rsidR="00622D5A" w:rsidRPr="0031380B">
        <w:rPr>
          <w:sz w:val="22"/>
          <w:szCs w:val="22"/>
        </w:rPr>
        <w:t>.1.2. Оказать Услуги в полном объеме в срок.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 xml:space="preserve">4.1.3. </w:t>
      </w:r>
      <w:r w:rsidR="00622D5A" w:rsidRPr="0031380B">
        <w:rPr>
          <w:sz w:val="22"/>
          <w:szCs w:val="22"/>
        </w:rPr>
        <w:t>В случае выявления существенных недостатков в проделанной работе, отражающихся на качестве оказанных услуг, за счет собственных средств собственными силами исправить по письменно мотивированному требованию Заказчика все выявленные недостатки в течение 30 (тридцати) календарных дней.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</w:t>
      </w:r>
      <w:r w:rsidR="00622D5A" w:rsidRPr="0031380B">
        <w:rPr>
          <w:sz w:val="22"/>
          <w:szCs w:val="22"/>
        </w:rPr>
        <w:t>.1.4. Бережно относиться к имуществу, переданному Заказчиком для оказания услуг.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</w:t>
      </w:r>
      <w:r w:rsidR="00622D5A" w:rsidRPr="0031380B">
        <w:rPr>
          <w:sz w:val="22"/>
          <w:szCs w:val="22"/>
        </w:rPr>
        <w:t>.1.5. При оказании услуг следовать указаниям Заказчика.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</w:t>
      </w:r>
      <w:r w:rsidR="00622D5A" w:rsidRPr="0031380B">
        <w:rPr>
          <w:sz w:val="22"/>
          <w:szCs w:val="22"/>
        </w:rPr>
        <w:t>.1.6. Сообщать по требованию Заказчика все сведения о ходе выполнения его указаний.</w:t>
      </w:r>
    </w:p>
    <w:p w:rsidR="00622D5A" w:rsidRPr="0031380B" w:rsidRDefault="00A5224E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4</w:t>
      </w:r>
      <w:r w:rsidR="00622D5A" w:rsidRPr="0031380B">
        <w:rPr>
          <w:sz w:val="22"/>
          <w:szCs w:val="22"/>
        </w:rPr>
        <w:t>.1.7. Исполнитель обязан немедленно предупредить Заказчика и до получения от него указаний приостановить работу при обнаружении:</w:t>
      </w:r>
    </w:p>
    <w:p w:rsidR="00622D5A" w:rsidRPr="0031380B" w:rsidRDefault="00622D5A" w:rsidP="00323DA3">
      <w:pPr>
        <w:tabs>
          <w:tab w:val="num" w:pos="0"/>
        </w:tabs>
        <w:spacing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lastRenderedPageBreak/>
        <w:t>а) возможных неблагоприятных для Заказчика последствий выполнения его указаний о способе выполнения услуги;</w:t>
      </w:r>
    </w:p>
    <w:p w:rsidR="00622D5A" w:rsidRPr="0031380B" w:rsidRDefault="00622D5A" w:rsidP="00323DA3">
      <w:pPr>
        <w:pStyle w:val="22"/>
        <w:tabs>
          <w:tab w:val="num" w:pos="0"/>
        </w:tabs>
        <w:spacing w:after="0" w:line="360" w:lineRule="auto"/>
        <w:ind w:firstLine="709"/>
        <w:rPr>
          <w:sz w:val="22"/>
          <w:szCs w:val="22"/>
        </w:rPr>
      </w:pPr>
      <w:r w:rsidRPr="0031380B">
        <w:rPr>
          <w:sz w:val="22"/>
          <w:szCs w:val="22"/>
        </w:rPr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622D5A" w:rsidRPr="0031380B" w:rsidRDefault="00622D5A" w:rsidP="00323DA3">
      <w:pPr>
        <w:tabs>
          <w:tab w:val="num" w:pos="0"/>
        </w:tabs>
        <w:spacing w:line="360" w:lineRule="auto"/>
        <w:rPr>
          <w:sz w:val="22"/>
          <w:szCs w:val="22"/>
        </w:rPr>
      </w:pPr>
      <w:r w:rsidRPr="0031380B">
        <w:rPr>
          <w:sz w:val="22"/>
          <w:szCs w:val="22"/>
        </w:rPr>
        <w:t xml:space="preserve">Исполнитель, не предупредивший Заказчика об указанных обстоятельствах либо продолживший работу, не дожидаясь ответа </w:t>
      </w:r>
      <w:proofErr w:type="gramStart"/>
      <w:r w:rsidRPr="0031380B">
        <w:rPr>
          <w:sz w:val="22"/>
          <w:szCs w:val="22"/>
        </w:rPr>
        <w:t>или</w:t>
      </w:r>
      <w:proofErr w:type="gramEnd"/>
      <w:r w:rsidRPr="0031380B">
        <w:rPr>
          <w:sz w:val="22"/>
          <w:szCs w:val="22"/>
        </w:rPr>
        <w:t xml:space="preserve"> несмотря на своевременное указание Заказчика о прекращении работы, не вправе при возникновении спора ссылаться на указанные обстоятельства.</w:t>
      </w:r>
    </w:p>
    <w:p w:rsidR="00F9076A" w:rsidRDefault="00622D5A" w:rsidP="00DC66B0">
      <w:pPr>
        <w:pStyle w:val="a9"/>
        <w:numPr>
          <w:ilvl w:val="2"/>
          <w:numId w:val="7"/>
        </w:numPr>
        <w:spacing w:line="360" w:lineRule="auto"/>
        <w:ind w:left="1418" w:hanging="710"/>
        <w:rPr>
          <w:sz w:val="22"/>
          <w:szCs w:val="22"/>
        </w:rPr>
      </w:pPr>
      <w:r w:rsidRPr="0031380B">
        <w:rPr>
          <w:sz w:val="22"/>
          <w:szCs w:val="22"/>
        </w:rPr>
        <w:t>Предоставить Заказчику подписанный со своей стороны акт сверки взаиморасчетов в течени</w:t>
      </w:r>
      <w:proofErr w:type="gramStart"/>
      <w:r w:rsidRPr="0031380B">
        <w:rPr>
          <w:sz w:val="22"/>
          <w:szCs w:val="22"/>
        </w:rPr>
        <w:t>и</w:t>
      </w:r>
      <w:proofErr w:type="gramEnd"/>
      <w:r w:rsidRPr="0031380B">
        <w:rPr>
          <w:sz w:val="22"/>
          <w:szCs w:val="22"/>
        </w:rPr>
        <w:t xml:space="preserve"> 60 дней с момента оказания услуг.</w:t>
      </w:r>
    </w:p>
    <w:p w:rsidR="00B6521A" w:rsidRPr="00B6521A" w:rsidRDefault="00B6521A" w:rsidP="00B6521A">
      <w:pPr>
        <w:pStyle w:val="a9"/>
        <w:spacing w:line="360" w:lineRule="auto"/>
        <w:ind w:left="1998"/>
        <w:rPr>
          <w:b/>
          <w:bCs/>
          <w:sz w:val="22"/>
          <w:szCs w:val="22"/>
        </w:rPr>
      </w:pPr>
    </w:p>
    <w:bookmarkEnd w:id="0"/>
    <w:p w:rsidR="00F9076A" w:rsidRPr="00541C71" w:rsidRDefault="00F9076A" w:rsidP="002F6DFE">
      <w:pPr>
        <w:pStyle w:val="ConsPlusNormal"/>
        <w:numPr>
          <w:ilvl w:val="0"/>
          <w:numId w:val="3"/>
        </w:numPr>
        <w:suppressAutoHyphens/>
        <w:autoSpaceDN/>
        <w:adjustRightInd/>
        <w:spacing w:line="36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541C71">
        <w:rPr>
          <w:rFonts w:ascii="Times New Roman" w:hAnsi="Times New Roman" w:cs="Times New Roman"/>
          <w:b/>
          <w:bCs/>
          <w:sz w:val="22"/>
          <w:szCs w:val="22"/>
        </w:rPr>
        <w:t>Приемка в эксплуатацию технических средств сигнализации.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 Приемка в эксплуатацию технических средств сигнализации осуществляется согласно РД 78.145-93 «Системы и комплексы охранной, пожарной и охранно-пожарной сигнализации. Правила производства и приемки работ».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Перед сдачей в эксплуатацию охранно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>-</w:t>
      </w:r>
      <w:r w:rsidRPr="00541C71">
        <w:rPr>
          <w:rFonts w:ascii="Times New Roman" w:hAnsi="Times New Roman" w:cs="Times New Roman"/>
          <w:bCs/>
          <w:sz w:val="22"/>
          <w:szCs w:val="22"/>
        </w:rPr>
        <w:t>пожарной сигнализации проводятся комплексные испытания в течение 5  дней. При этом производится фиксация в специальном журнале учета персоналом Заказчика (с круглосуточным пребыванием) всех случаев срабатывания с последующим анализом их причин. По окончании пуско-наладочных работ проводится обучение персонала Заказчика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Сдача - приемка смонтированных систем производится по результатам комплексной проверки, в ходе которой определяется техническое состояние, работоспособность и возможность их эксплуатации и составляется Акт о приемке охранно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 xml:space="preserve"> -</w:t>
      </w:r>
      <w:r w:rsidRPr="00541C71">
        <w:rPr>
          <w:rFonts w:ascii="Times New Roman" w:hAnsi="Times New Roman" w:cs="Times New Roman"/>
          <w:bCs/>
          <w:sz w:val="22"/>
          <w:szCs w:val="22"/>
        </w:rPr>
        <w:t xml:space="preserve"> пожарной сигнализации в эксплуатацию комиссией, состоящей из представителей Заказчика, Подрядчика и надзорного органа (пожарной охраны) (далее – комиссия).</w:t>
      </w:r>
    </w:p>
    <w:p w:rsidR="00F9076A" w:rsidRPr="00541C71" w:rsidRDefault="002F6DFE" w:rsidP="0031380B">
      <w:pPr>
        <w:pStyle w:val="ConsPlusNormal"/>
        <w:spacing w:line="360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31380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Требования к охране труда, технике безопасности и пожарной безопасности: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Подрядчик обязан обеспечивать выполнение работ с соблюдением норм пожарной безопасности, техники безопасности, охраны труда, охраны окружающей среды.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Ответственность за любые нарушения правил и требований по пожарной безопасности, техники безопасности, охраны труда, охраны окружающей среды, а также за последствия этих нарушений несет Подрядчик.</w:t>
      </w:r>
    </w:p>
    <w:p w:rsidR="00F9076A" w:rsidRPr="00541C71" w:rsidRDefault="002F6DFE" w:rsidP="002F6DFE">
      <w:pPr>
        <w:pStyle w:val="ConsPlusNormal"/>
        <w:spacing w:line="360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31380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</w:t>
      </w:r>
      <w:r w:rsidR="0031380B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     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Требования  к  результатам  работ и  иные  показатели,  связанные  с  определением  соответствия выполняемых работ потребностям Заказчика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(приемка работ):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 окончанию работ Подрядчик передает Заказчику следующую документацию: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-акт приемки выполненных работ по форме КС-2 на монтаж системы пожарной и охранной сигнализации;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- справку стоимости выполненных работ и затрат по форме КС -3 на монтаж системы пожарной и охранной сигнализации; 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-акт о проведении входного контроля;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lastRenderedPageBreak/>
        <w:t>-ведомость смонтированных приборов и оборудования;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-протоколы замеров сопротивления изоляции проводов и кабелей;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-акт о проведении комплексных испытаний;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-кабельный журнал;</w:t>
      </w:r>
      <w:r w:rsidRPr="00541C71">
        <w:rPr>
          <w:rFonts w:ascii="Times New Roman" w:hAnsi="Times New Roman" w:cs="Times New Roman"/>
          <w:bCs/>
          <w:sz w:val="22"/>
          <w:szCs w:val="22"/>
        </w:rPr>
        <w:tab/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-сертификаты соответствия, сертификаты (паспорта) качества, санитарно-эпидемиологические заключения, сертификаты и/или заключения пожарной безопасности, удостоверяющие качество материалов, изделий, устройств и оборудования, применяемых при производстве монтажных и пусконаладочных работ, их соответствие государственным стандартам, техническим условиям;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-техническую документацию предприятий-изготовителей на использованное при  монтаже оборудование;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-инструкцию (руководство) по эксплуатации Системы.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Приемка выполненных  работ производится на основании акта приемки-передачи и акта выполненных работ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 xml:space="preserve"> (КС-2), справки о стоимости выполнных работи затрат по форме КС-3, </w:t>
      </w:r>
      <w:r w:rsidRPr="00541C71">
        <w:rPr>
          <w:rFonts w:ascii="Times New Roman" w:hAnsi="Times New Roman" w:cs="Times New Roman"/>
          <w:bCs/>
          <w:sz w:val="22"/>
          <w:szCs w:val="22"/>
        </w:rPr>
        <w:t>с выполнением всех юридических и фактических действий, предусмотренных действующим законодательством.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При обнаружении Заказчиком недостатков в выполненной работе Сторонами составляется акт, в котором фиксируется перечень недостатков и сроки их устранения Подрядчиком.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Подрядчик обязан устранить все обнаруженные недостатки своими силами и за свой счет в сроки, указанные в акте.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Датой сдачи выполненных работ считается дата подписания обеими Сторонами акта приемки выполненных работ, в случае обнаружения в ходе приемки работ недостатков - с момента устранения Подрядчиком всех выявленных недостатков согласно составленному сторонами рекламационному акту.</w:t>
      </w:r>
    </w:p>
    <w:p w:rsidR="00F9076A" w:rsidRDefault="00F9076A" w:rsidP="00F9076A">
      <w:pPr>
        <w:pStyle w:val="21"/>
        <w:autoSpaceDE w:val="0"/>
        <w:autoSpaceDN w:val="0"/>
        <w:adjustRightInd w:val="0"/>
        <w:spacing w:line="360" w:lineRule="auto"/>
        <w:ind w:firstLine="567"/>
        <w:rPr>
          <w:rFonts w:cs="Times New Roman"/>
          <w:spacing w:val="-2"/>
          <w:sz w:val="22"/>
          <w:szCs w:val="22"/>
        </w:rPr>
      </w:pPr>
      <w:r w:rsidRPr="00541C71">
        <w:rPr>
          <w:rFonts w:cs="Times New Roman"/>
          <w:spacing w:val="-2"/>
          <w:sz w:val="22"/>
          <w:szCs w:val="22"/>
        </w:rPr>
        <w:t xml:space="preserve">Для проверки соответствия качества выполненных Исполнителем </w:t>
      </w:r>
      <w:r w:rsidRPr="00541C71">
        <w:rPr>
          <w:rFonts w:cs="Times New Roman"/>
          <w:spacing w:val="-2"/>
          <w:sz w:val="22"/>
          <w:szCs w:val="22"/>
          <w:lang w:val="tt-RU"/>
        </w:rPr>
        <w:t>у</w:t>
      </w:r>
      <w:r w:rsidRPr="00541C71">
        <w:rPr>
          <w:rFonts w:cs="Times New Roman"/>
          <w:spacing w:val="-2"/>
          <w:sz w:val="22"/>
          <w:szCs w:val="22"/>
        </w:rPr>
        <w:t xml:space="preserve">слуг требованиям, установленным настоящим Контрактом, Заказчик вправе привлекать независимых экспертов за свой счет. </w:t>
      </w:r>
    </w:p>
    <w:p w:rsidR="007A3AC4" w:rsidRPr="00541C71" w:rsidRDefault="007A3AC4" w:rsidP="00F9076A">
      <w:pPr>
        <w:pStyle w:val="21"/>
        <w:autoSpaceDE w:val="0"/>
        <w:autoSpaceDN w:val="0"/>
        <w:adjustRightInd w:val="0"/>
        <w:spacing w:line="360" w:lineRule="auto"/>
        <w:ind w:firstLine="567"/>
        <w:rPr>
          <w:rFonts w:cs="Times New Roman"/>
          <w:kern w:val="28"/>
          <w:sz w:val="22"/>
          <w:szCs w:val="22"/>
        </w:rPr>
      </w:pPr>
    </w:p>
    <w:p w:rsidR="00F9076A" w:rsidRPr="00541C71" w:rsidRDefault="002F6DFE" w:rsidP="002F6DFE">
      <w:pPr>
        <w:pStyle w:val="ConsPlusNormal"/>
        <w:spacing w:line="360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9076A" w:rsidRPr="00541C71">
        <w:rPr>
          <w:rFonts w:ascii="Times New Roman" w:hAnsi="Times New Roman" w:cs="Times New Roman"/>
          <w:b/>
          <w:bCs/>
          <w:sz w:val="22"/>
          <w:szCs w:val="22"/>
        </w:rPr>
        <w:t>Требования к гарантии качества выполненных работ и применяемых материалов и оборудования.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Подрядчик гарантирует качественное выполнение монтажных, пусконаладочных и других видов работ, выполняемых в рамках настоя</w:t>
      </w:r>
      <w:r w:rsidR="00FB4097">
        <w:rPr>
          <w:rFonts w:ascii="Times New Roman" w:hAnsi="Times New Roman" w:cs="Times New Roman"/>
          <w:bCs/>
          <w:sz w:val="22"/>
          <w:szCs w:val="22"/>
        </w:rPr>
        <w:t>щего технического задания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>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Гарантийный срок на выполненные работы составляет не менее 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>3</w:t>
      </w:r>
      <w:r w:rsidRPr="00541C71">
        <w:rPr>
          <w:rFonts w:ascii="Times New Roman" w:hAnsi="Times New Roman" w:cs="Times New Roman"/>
          <w:bCs/>
          <w:sz w:val="22"/>
          <w:szCs w:val="22"/>
        </w:rPr>
        <w:t xml:space="preserve"> года. 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Срок гарантии на установленное  оборудование должен быть установлен в пределах гарантийных обязательств завода - изготовителя, но не менее 12 (двенадцати) месяцев.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Гарантийный срок начинает действовать с момента подписания сторонами акта выполненных работ. Если в гарантийный период объекта обнаружатся дефекты, допущенные Подрядчиком и препятствующие нормальной работе Системы, то Подрядчик обязан их устранить </w:t>
      </w:r>
      <w:r w:rsidRPr="00541C71">
        <w:rPr>
          <w:rFonts w:ascii="Times New Roman" w:hAnsi="Times New Roman" w:cs="Times New Roman"/>
          <w:bCs/>
          <w:sz w:val="22"/>
          <w:szCs w:val="22"/>
        </w:rPr>
        <w:lastRenderedPageBreak/>
        <w:t>в установленный Заказчиком срок за свой счет. При отказе Подрядчика от составления или подписания акта об обнаруженных дефектах и недоделках, для их подтверждения Заказчик вправе провести независимую  квалифицированную экспертизу с привлечением специалистов, по итогам которой составляется соответствующий акт, фиксирующий затраты по исправлению дефектов и недоделок, для обращения в Арбитражный суд.</w:t>
      </w:r>
    </w:p>
    <w:p w:rsidR="00F9076A" w:rsidRPr="00541C71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 xml:space="preserve">В течение гарантийного срока доставка неисправного оборудования для ремонта либо замены и обратно к Заказчику осуществляется за счет Подрядчика. </w:t>
      </w:r>
      <w:proofErr w:type="gramStart"/>
      <w:r w:rsidRPr="00541C71">
        <w:rPr>
          <w:rFonts w:ascii="Times New Roman" w:hAnsi="Times New Roman" w:cs="Times New Roman"/>
          <w:bCs/>
          <w:sz w:val="22"/>
          <w:szCs w:val="22"/>
        </w:rPr>
        <w:t>Ремонт,</w:t>
      </w:r>
      <w:r w:rsidRPr="00541C71">
        <w:rPr>
          <w:rFonts w:ascii="Times New Roman" w:hAnsi="Times New Roman" w:cs="Times New Roman"/>
          <w:bCs/>
          <w:sz w:val="22"/>
          <w:szCs w:val="22"/>
          <w:lang w:val="tt-RU"/>
        </w:rPr>
        <w:t xml:space="preserve"> </w:t>
      </w:r>
      <w:r w:rsidRPr="00541C71">
        <w:rPr>
          <w:rFonts w:ascii="Times New Roman" w:hAnsi="Times New Roman" w:cs="Times New Roman"/>
          <w:bCs/>
          <w:sz w:val="22"/>
          <w:szCs w:val="22"/>
        </w:rPr>
        <w:t>замена отказавших блоков, модулей, узлов и устройств на аналогичные осуществляется в срок не более 24 часов,  прибытие оперативной бригады Подрядчика не позднее 18 часов после вызова.</w:t>
      </w:r>
      <w:proofErr w:type="gramEnd"/>
    </w:p>
    <w:p w:rsidR="00F9076A" w:rsidRDefault="00F9076A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41C71">
        <w:rPr>
          <w:rFonts w:ascii="Times New Roman" w:hAnsi="Times New Roman" w:cs="Times New Roman"/>
          <w:bCs/>
          <w:sz w:val="22"/>
          <w:szCs w:val="22"/>
        </w:rPr>
        <w:t>Гарантийные обязательства на выполненные работы сохраняются в случае прекращения действия контракта.</w:t>
      </w:r>
    </w:p>
    <w:p w:rsidR="007A3AC4" w:rsidRPr="00541C71" w:rsidRDefault="007A3AC4" w:rsidP="00F9076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7A3AC4" w:rsidRPr="007A3AC4" w:rsidRDefault="002F6DFE" w:rsidP="002F6DFE">
      <w:pPr>
        <w:pStyle w:val="ConsPlusNormal"/>
        <w:spacing w:line="36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="00F9076A" w:rsidRPr="00541C71">
        <w:rPr>
          <w:rFonts w:ascii="Times New Roman" w:hAnsi="Times New Roman" w:cs="Times New Roman"/>
          <w:b/>
          <w:sz w:val="22"/>
          <w:szCs w:val="22"/>
        </w:rPr>
        <w:t>. Требования к качеству товара</w:t>
      </w:r>
    </w:p>
    <w:p w:rsidR="00F9076A" w:rsidRPr="00541C71" w:rsidRDefault="00F9076A" w:rsidP="00F9076A">
      <w:pPr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ab/>
      </w:r>
      <w:proofErr w:type="gramStart"/>
      <w:r w:rsidRPr="00541C71">
        <w:rPr>
          <w:sz w:val="22"/>
          <w:szCs w:val="22"/>
        </w:rPr>
        <w:t xml:space="preserve">При выполнении работ по монтажу систем пожарной и охранной сигнализации материалы, изделия и оборудование  должны быть новыми, в технически исправном состоянии и не иметь повреждений (не прошедшим ремонт (в </w:t>
      </w:r>
      <w:proofErr w:type="spellStart"/>
      <w:r w:rsidRPr="00541C71">
        <w:rPr>
          <w:sz w:val="22"/>
          <w:szCs w:val="22"/>
        </w:rPr>
        <w:t>т.ч</w:t>
      </w:r>
      <w:proofErr w:type="spellEnd"/>
      <w:r w:rsidRPr="00541C71">
        <w:rPr>
          <w:sz w:val="22"/>
          <w:szCs w:val="22"/>
        </w:rPr>
        <w:t>. восстановление, замену составных частей), ранее не находившимся в использовании у Подрядчика и (или) у третьих лиц), все штатное оборудование должно  быть в рабочем состоянии, не должен находиться в залоге</w:t>
      </w:r>
      <w:proofErr w:type="gramEnd"/>
      <w:r w:rsidRPr="00541C71">
        <w:rPr>
          <w:sz w:val="22"/>
          <w:szCs w:val="22"/>
        </w:rPr>
        <w:t xml:space="preserve">, под арестом или под иным обременением, соответствовать требованиям технической документации  заводов – изготовителей, действующих  технических регламентов, </w:t>
      </w:r>
      <w:r w:rsidRPr="00541C71">
        <w:rPr>
          <w:sz w:val="22"/>
          <w:szCs w:val="22"/>
          <w:lang w:val="tt-RU"/>
        </w:rPr>
        <w:t xml:space="preserve">СНиПов, </w:t>
      </w:r>
      <w:r w:rsidRPr="00541C71">
        <w:rPr>
          <w:sz w:val="22"/>
          <w:szCs w:val="22"/>
        </w:rPr>
        <w:t xml:space="preserve">ГОСТов. </w:t>
      </w:r>
      <w:r w:rsidRPr="00541C71">
        <w:rPr>
          <w:sz w:val="22"/>
          <w:szCs w:val="22"/>
          <w:lang w:val="tt-RU"/>
        </w:rPr>
        <w:t>И</w:t>
      </w:r>
      <w:proofErr w:type="spellStart"/>
      <w:r w:rsidRPr="00541C71">
        <w:rPr>
          <w:sz w:val="22"/>
          <w:szCs w:val="22"/>
        </w:rPr>
        <w:t>спользуемые</w:t>
      </w:r>
      <w:proofErr w:type="spellEnd"/>
      <w:r w:rsidRPr="00541C71">
        <w:rPr>
          <w:sz w:val="22"/>
          <w:szCs w:val="22"/>
        </w:rPr>
        <w:t xml:space="preserve"> материалы и </w:t>
      </w:r>
      <w:proofErr w:type="spellStart"/>
      <w:r w:rsidRPr="00541C71">
        <w:rPr>
          <w:sz w:val="22"/>
          <w:szCs w:val="22"/>
        </w:rPr>
        <w:t>оборудовани</w:t>
      </w:r>
      <w:proofErr w:type="spellEnd"/>
      <w:r w:rsidRPr="00541C71">
        <w:rPr>
          <w:sz w:val="22"/>
          <w:szCs w:val="22"/>
          <w:lang w:val="tt-RU"/>
        </w:rPr>
        <w:t xml:space="preserve">е </w:t>
      </w:r>
      <w:r w:rsidRPr="00541C71">
        <w:rPr>
          <w:sz w:val="22"/>
          <w:szCs w:val="22"/>
        </w:rPr>
        <w:t xml:space="preserve">должны соответствовать указанным Заказчиком техническим характеристикам, иметь сертификат соответствия. Заводские паспорта на материалы должны быть с указанием даты изготовления, ГОСТ, ТУ, вида упаковки, технические характеристики, срок годности.     </w:t>
      </w:r>
      <w:r w:rsidRPr="00541C71">
        <w:rPr>
          <w:sz w:val="22"/>
          <w:szCs w:val="22"/>
        </w:rPr>
        <w:tab/>
      </w:r>
    </w:p>
    <w:p w:rsidR="00F9076A" w:rsidRPr="00541C71" w:rsidRDefault="00F9076A" w:rsidP="00F9076A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>Подрядчик предоставляет на приборы и аппаратуру для автоматической пожарной сигнализации и систем оповещения документацию в соответствии с действующим законодательством Российской Федерации.</w:t>
      </w:r>
    </w:p>
    <w:p w:rsidR="00F9076A" w:rsidRPr="00541C71" w:rsidRDefault="00F9076A" w:rsidP="00F9076A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>Материалы, используемые при производстве работ должны отвечать санитарным, противопожарным и прочим требованиям, иметь соответствующие сертификаты.</w:t>
      </w:r>
    </w:p>
    <w:p w:rsidR="00F9076A" w:rsidRPr="00541C71" w:rsidRDefault="00F9076A" w:rsidP="00F9076A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 xml:space="preserve">В случае применения новых, в том числе ввозимых из-за рубежа, материалов и конструкций, требования к которым не регламентированы СНиПами, </w:t>
      </w:r>
      <w:proofErr w:type="spellStart"/>
      <w:r w:rsidRPr="00541C71">
        <w:rPr>
          <w:sz w:val="22"/>
          <w:szCs w:val="22"/>
        </w:rPr>
        <w:t>госстандартами</w:t>
      </w:r>
      <w:proofErr w:type="spellEnd"/>
      <w:r w:rsidRPr="00541C71">
        <w:rPr>
          <w:sz w:val="22"/>
          <w:szCs w:val="22"/>
        </w:rPr>
        <w:t>, техническими условиями и другими нормативными документами РФ, подтверждать их пригодность к применению на территории Российской Федерации.</w:t>
      </w:r>
    </w:p>
    <w:p w:rsidR="00F9076A" w:rsidRDefault="00F9076A" w:rsidP="00F9076A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  <w:r w:rsidRPr="00541C71">
        <w:rPr>
          <w:sz w:val="22"/>
          <w:szCs w:val="22"/>
        </w:rPr>
        <w:t>Перед началом проведения работ произвести выбор необходимого оборудования, изделий и материалов по параметрам эквивалентности и согласовать с Заказчиком. Не допускается производить замену одних технических средств на другие, имеющие аналогичные технические и эксплуатационные характеристики, без согласования с Заказчиком.</w:t>
      </w:r>
    </w:p>
    <w:p w:rsidR="007A3AC4" w:rsidRPr="00541C71" w:rsidRDefault="007A3AC4" w:rsidP="00F9076A">
      <w:pPr>
        <w:tabs>
          <w:tab w:val="left" w:pos="0"/>
        </w:tabs>
        <w:spacing w:after="0" w:line="360" w:lineRule="auto"/>
        <w:ind w:firstLine="567"/>
        <w:rPr>
          <w:sz w:val="22"/>
          <w:szCs w:val="22"/>
        </w:rPr>
      </w:pPr>
    </w:p>
    <w:p w:rsidR="00F9076A" w:rsidRPr="00FB4097" w:rsidRDefault="00FB4097" w:rsidP="00FB4097">
      <w:pPr>
        <w:pStyle w:val="a9"/>
        <w:numPr>
          <w:ilvl w:val="0"/>
          <w:numId w:val="6"/>
        </w:numPr>
        <w:tabs>
          <w:tab w:val="left" w:pos="1276"/>
        </w:tabs>
        <w:spacing w:line="360" w:lineRule="auto"/>
        <w:rPr>
          <w:sz w:val="22"/>
          <w:szCs w:val="22"/>
        </w:rPr>
      </w:pPr>
      <w:r w:rsidRPr="00FB4097">
        <w:rPr>
          <w:b/>
          <w:sz w:val="22"/>
          <w:szCs w:val="22"/>
        </w:rPr>
        <w:t>Срок выполнения работ</w:t>
      </w:r>
      <w:r w:rsidR="00F9076A" w:rsidRPr="00FB4097">
        <w:rPr>
          <w:sz w:val="22"/>
          <w:szCs w:val="22"/>
        </w:rPr>
        <w:t>.</w:t>
      </w:r>
    </w:p>
    <w:p w:rsidR="00FB4097" w:rsidRPr="0031380B" w:rsidRDefault="00FB4097" w:rsidP="00DC66B0">
      <w:pPr>
        <w:numPr>
          <w:ilvl w:val="1"/>
          <w:numId w:val="6"/>
        </w:numPr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lastRenderedPageBreak/>
        <w:t>Подрядчик обязан оказать услуги лично. Подрядчик вправе с согласия Заказчика привлечь к исполнению настоящего договора иных лиц (</w:t>
      </w:r>
      <w:proofErr w:type="spellStart"/>
      <w:r w:rsidRPr="0031380B">
        <w:rPr>
          <w:sz w:val="22"/>
          <w:szCs w:val="22"/>
        </w:rPr>
        <w:t>субисполнителей</w:t>
      </w:r>
      <w:proofErr w:type="spellEnd"/>
      <w:r w:rsidRPr="0031380B">
        <w:rPr>
          <w:sz w:val="22"/>
          <w:szCs w:val="22"/>
        </w:rPr>
        <w:t xml:space="preserve">). В случае привлечения иных лиц Исполнитель несет перед Заказчиком ответственность за последствия неисполнения или ненадлежащего исполнения обязательств </w:t>
      </w:r>
      <w:proofErr w:type="spellStart"/>
      <w:r w:rsidRPr="0031380B">
        <w:rPr>
          <w:sz w:val="22"/>
          <w:szCs w:val="22"/>
        </w:rPr>
        <w:t>субисполнителем</w:t>
      </w:r>
      <w:proofErr w:type="spellEnd"/>
      <w:r w:rsidRPr="0031380B">
        <w:rPr>
          <w:sz w:val="22"/>
          <w:szCs w:val="22"/>
        </w:rPr>
        <w:t>.</w:t>
      </w:r>
    </w:p>
    <w:p w:rsidR="00FB4097" w:rsidRPr="0031380B" w:rsidRDefault="00FB4097" w:rsidP="00DC66B0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 xml:space="preserve">Подрядчик обязан оказать </w:t>
      </w:r>
      <w:r w:rsidR="00666AFA">
        <w:rPr>
          <w:sz w:val="22"/>
          <w:szCs w:val="22"/>
        </w:rPr>
        <w:t>Услуги в срок до 31 декабря 2021</w:t>
      </w:r>
      <w:r w:rsidRPr="0031380B">
        <w:rPr>
          <w:sz w:val="22"/>
          <w:szCs w:val="22"/>
        </w:rPr>
        <w:t xml:space="preserve"> г.</w:t>
      </w:r>
    </w:p>
    <w:p w:rsidR="00FB4097" w:rsidRPr="0031380B" w:rsidRDefault="00FB4097" w:rsidP="00DC66B0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 xml:space="preserve">Заказчик вправе в любое время проверять ход и качество </w:t>
      </w:r>
      <w:proofErr w:type="gramStart"/>
      <w:r w:rsidRPr="0031380B">
        <w:rPr>
          <w:sz w:val="22"/>
          <w:szCs w:val="22"/>
        </w:rPr>
        <w:t>оказания</w:t>
      </w:r>
      <w:proofErr w:type="gramEnd"/>
      <w:r w:rsidRPr="0031380B">
        <w:rPr>
          <w:sz w:val="22"/>
          <w:szCs w:val="22"/>
        </w:rPr>
        <w:t xml:space="preserve"> Исполнителем Услуг, не вмешиваясь в его деятельность.</w:t>
      </w:r>
    </w:p>
    <w:p w:rsidR="00FB4097" w:rsidRPr="0031380B" w:rsidRDefault="00FB4097" w:rsidP="00DC66B0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 xml:space="preserve">Стороны обязуются немедленно информировать друг друга об обстоятельствах, препятствующих оказанию услуг, для своевременного принятия необходимых мер по их устранению. </w:t>
      </w:r>
    </w:p>
    <w:p w:rsidR="00FB4097" w:rsidRPr="0031380B" w:rsidRDefault="00FB4097" w:rsidP="00DC66B0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>Услуги считаются оказанными после подписания Ст</w:t>
      </w:r>
      <w:r w:rsidR="00DC1417">
        <w:rPr>
          <w:sz w:val="22"/>
          <w:szCs w:val="22"/>
        </w:rPr>
        <w:t>оронами Акта об оказании услуг.</w:t>
      </w:r>
      <w:r w:rsidRPr="0031380B">
        <w:rPr>
          <w:sz w:val="22"/>
          <w:szCs w:val="22"/>
        </w:rPr>
        <w:t xml:space="preserve"> </w:t>
      </w:r>
    </w:p>
    <w:p w:rsidR="00FB4097" w:rsidRPr="0031380B" w:rsidRDefault="00FB4097" w:rsidP="00DC66B0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>Исполнитель имеет право оказать услуги досрочно с письменного согласия Заказчика.</w:t>
      </w:r>
    </w:p>
    <w:p w:rsidR="00FB4097" w:rsidRDefault="00FB4097" w:rsidP="00FB4097">
      <w:pPr>
        <w:numPr>
          <w:ilvl w:val="1"/>
          <w:numId w:val="6"/>
        </w:numPr>
        <w:tabs>
          <w:tab w:val="num" w:pos="786"/>
        </w:tabs>
        <w:spacing w:after="0" w:line="360" w:lineRule="auto"/>
        <w:ind w:left="0" w:firstLine="567"/>
        <w:rPr>
          <w:sz w:val="22"/>
          <w:szCs w:val="22"/>
        </w:rPr>
      </w:pPr>
      <w:r w:rsidRPr="0031380B">
        <w:rPr>
          <w:sz w:val="22"/>
          <w:szCs w:val="22"/>
        </w:rPr>
        <w:t xml:space="preserve"> Не позднее 15 дней </w:t>
      </w:r>
      <w:r w:rsidR="0031380B">
        <w:rPr>
          <w:sz w:val="22"/>
          <w:szCs w:val="22"/>
        </w:rPr>
        <w:t>подрядчик</w:t>
      </w:r>
      <w:r w:rsidRPr="0031380B">
        <w:rPr>
          <w:sz w:val="22"/>
          <w:szCs w:val="22"/>
        </w:rPr>
        <w:t xml:space="preserve"> передает Заказчику Акт об оказанных услугах. Заказчик должен подписать Акт об оказанных услугах в течение 15 дней, либо предоставить мотивированный отказ от приемки оказанных услуг.</w:t>
      </w:r>
    </w:p>
    <w:p w:rsidR="007A3AC4" w:rsidRPr="007A3AC4" w:rsidRDefault="007A3AC4" w:rsidP="007A3AC4">
      <w:pPr>
        <w:spacing w:after="0" w:line="360" w:lineRule="auto"/>
        <w:ind w:left="567"/>
        <w:rPr>
          <w:sz w:val="22"/>
          <w:szCs w:val="22"/>
        </w:rPr>
      </w:pPr>
    </w:p>
    <w:p w:rsidR="0031380B" w:rsidRDefault="00F9076A" w:rsidP="002F6DFE">
      <w:pPr>
        <w:pStyle w:val="a9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0"/>
        <w:rPr>
          <w:b/>
          <w:sz w:val="22"/>
          <w:szCs w:val="22"/>
        </w:rPr>
      </w:pPr>
      <w:r w:rsidRPr="002F6DFE">
        <w:rPr>
          <w:b/>
          <w:sz w:val="22"/>
          <w:szCs w:val="22"/>
        </w:rPr>
        <w:t xml:space="preserve">Форма, сроки и порядок оплаты выполненных работ. </w:t>
      </w:r>
    </w:p>
    <w:p w:rsidR="004F3860" w:rsidRPr="00DC1417" w:rsidRDefault="00F9076A" w:rsidP="00DC66B0">
      <w:pPr>
        <w:pStyle w:val="a9"/>
        <w:tabs>
          <w:tab w:val="left" w:pos="0"/>
          <w:tab w:val="left" w:pos="426"/>
          <w:tab w:val="left" w:pos="1134"/>
        </w:tabs>
        <w:spacing w:line="360" w:lineRule="auto"/>
        <w:ind w:left="0" w:firstLine="567"/>
        <w:rPr>
          <w:b/>
          <w:sz w:val="22"/>
          <w:szCs w:val="22"/>
        </w:rPr>
      </w:pPr>
      <w:r w:rsidRPr="002F6DFE">
        <w:rPr>
          <w:sz w:val="22"/>
          <w:szCs w:val="22"/>
        </w:rPr>
        <w:t xml:space="preserve">Оплата за фактически выполненные работы производится Заказчиком по безналичному расчету платежными поручениями на расчетный счет Подрядчика в течение 30  дней со дня подписания Сторонами акта приемки выполненных работ, и предоставления Подрядчиком счета, счета - фактуры, оформленных в соответствии с требованиями действующих нормативных актов.  Аванс не предусмотрен.      </w:t>
      </w:r>
    </w:p>
    <w:sectPr w:rsidR="004F3860" w:rsidRPr="00DC1417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FB" w:rsidRDefault="006D1BFB">
      <w:pPr>
        <w:spacing w:after="0"/>
      </w:pPr>
      <w:r>
        <w:separator/>
      </w:r>
    </w:p>
  </w:endnote>
  <w:endnote w:type="continuationSeparator" w:id="0">
    <w:p w:rsidR="006D1BFB" w:rsidRDefault="006D1B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132" w:rsidRDefault="005F6132" w:rsidP="002535F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8</w:t>
    </w:r>
    <w:r>
      <w:rPr>
        <w:rStyle w:val="a5"/>
      </w:rPr>
      <w:fldChar w:fldCharType="end"/>
    </w:r>
  </w:p>
  <w:p w:rsidR="005F6132" w:rsidRDefault="005F6132" w:rsidP="002535F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132" w:rsidRDefault="005F6132" w:rsidP="002535F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5457">
      <w:rPr>
        <w:rStyle w:val="a5"/>
      </w:rPr>
      <w:t>2</w:t>
    </w:r>
    <w:r>
      <w:rPr>
        <w:rStyle w:val="a5"/>
      </w:rPr>
      <w:fldChar w:fldCharType="end"/>
    </w:r>
  </w:p>
  <w:p w:rsidR="005F6132" w:rsidRDefault="005F6132" w:rsidP="002535F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FB" w:rsidRDefault="006D1BFB">
      <w:pPr>
        <w:spacing w:after="0"/>
      </w:pPr>
      <w:r>
        <w:separator/>
      </w:r>
    </w:p>
  </w:footnote>
  <w:footnote w:type="continuationSeparator" w:id="0">
    <w:p w:rsidR="006D1BFB" w:rsidRDefault="006D1B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28D"/>
    <w:multiLevelType w:val="hybridMultilevel"/>
    <w:tmpl w:val="0E96D0A6"/>
    <w:lvl w:ilvl="0" w:tplc="34261316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2D4670F"/>
    <w:multiLevelType w:val="hybridMultilevel"/>
    <w:tmpl w:val="3C0CE47A"/>
    <w:lvl w:ilvl="0" w:tplc="26F6ED88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BAE7E9D"/>
    <w:multiLevelType w:val="multilevel"/>
    <w:tmpl w:val="64744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2C2D0695"/>
    <w:multiLevelType w:val="multilevel"/>
    <w:tmpl w:val="283C0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11"/>
        </w:tabs>
        <w:ind w:left="1211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C6C585D"/>
    <w:multiLevelType w:val="hybridMultilevel"/>
    <w:tmpl w:val="DC9CD05C"/>
    <w:lvl w:ilvl="0" w:tplc="111472C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F3F2471"/>
    <w:multiLevelType w:val="hybridMultilevel"/>
    <w:tmpl w:val="E5EC3192"/>
    <w:lvl w:ilvl="0" w:tplc="3E8E1778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340369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3EC73E3"/>
    <w:multiLevelType w:val="hybridMultilevel"/>
    <w:tmpl w:val="24CAC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E7500"/>
    <w:multiLevelType w:val="hybridMultilevel"/>
    <w:tmpl w:val="79F4F91E"/>
    <w:lvl w:ilvl="0" w:tplc="06E6EE64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E8E177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2700D5"/>
    <w:multiLevelType w:val="hybridMultilevel"/>
    <w:tmpl w:val="A37439E0"/>
    <w:lvl w:ilvl="0" w:tplc="ABAA2C2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0F"/>
    <w:rsid w:val="00011682"/>
    <w:rsid w:val="00015457"/>
    <w:rsid w:val="00017E54"/>
    <w:rsid w:val="000535EB"/>
    <w:rsid w:val="00093564"/>
    <w:rsid w:val="000A541A"/>
    <w:rsid w:val="00152330"/>
    <w:rsid w:val="001C06A6"/>
    <w:rsid w:val="00246204"/>
    <w:rsid w:val="002535FC"/>
    <w:rsid w:val="00254264"/>
    <w:rsid w:val="00274330"/>
    <w:rsid w:val="002D5396"/>
    <w:rsid w:val="002F6DFE"/>
    <w:rsid w:val="0030304F"/>
    <w:rsid w:val="0031380B"/>
    <w:rsid w:val="00314C10"/>
    <w:rsid w:val="00323DA3"/>
    <w:rsid w:val="00325E2E"/>
    <w:rsid w:val="00393FB6"/>
    <w:rsid w:val="00397A71"/>
    <w:rsid w:val="003B55D4"/>
    <w:rsid w:val="003C4F84"/>
    <w:rsid w:val="003D3B97"/>
    <w:rsid w:val="003D4CE9"/>
    <w:rsid w:val="00445339"/>
    <w:rsid w:val="0045030F"/>
    <w:rsid w:val="004701D3"/>
    <w:rsid w:val="004C63E3"/>
    <w:rsid w:val="004D3B95"/>
    <w:rsid w:val="004F02EF"/>
    <w:rsid w:val="004F3860"/>
    <w:rsid w:val="00502D13"/>
    <w:rsid w:val="00556117"/>
    <w:rsid w:val="00564683"/>
    <w:rsid w:val="00566AF2"/>
    <w:rsid w:val="005B7422"/>
    <w:rsid w:val="005F6132"/>
    <w:rsid w:val="00611768"/>
    <w:rsid w:val="00622D5A"/>
    <w:rsid w:val="00637AA8"/>
    <w:rsid w:val="00666AFA"/>
    <w:rsid w:val="00690629"/>
    <w:rsid w:val="006D1BFB"/>
    <w:rsid w:val="006E7341"/>
    <w:rsid w:val="0073468C"/>
    <w:rsid w:val="00740A50"/>
    <w:rsid w:val="00760165"/>
    <w:rsid w:val="00787E4D"/>
    <w:rsid w:val="007A3AC4"/>
    <w:rsid w:val="00803531"/>
    <w:rsid w:val="008119AB"/>
    <w:rsid w:val="00813768"/>
    <w:rsid w:val="00847F66"/>
    <w:rsid w:val="008F400E"/>
    <w:rsid w:val="009009DD"/>
    <w:rsid w:val="0099492C"/>
    <w:rsid w:val="009C392D"/>
    <w:rsid w:val="009C40D9"/>
    <w:rsid w:val="009F6B7A"/>
    <w:rsid w:val="00A10196"/>
    <w:rsid w:val="00A5224E"/>
    <w:rsid w:val="00A74BE2"/>
    <w:rsid w:val="00A85FBD"/>
    <w:rsid w:val="00AD2F7D"/>
    <w:rsid w:val="00AE393D"/>
    <w:rsid w:val="00B16C97"/>
    <w:rsid w:val="00B51B41"/>
    <w:rsid w:val="00B6521A"/>
    <w:rsid w:val="00C437C1"/>
    <w:rsid w:val="00CD539C"/>
    <w:rsid w:val="00CE7ABE"/>
    <w:rsid w:val="00D36BCC"/>
    <w:rsid w:val="00D41F39"/>
    <w:rsid w:val="00D51978"/>
    <w:rsid w:val="00D5543B"/>
    <w:rsid w:val="00DC1417"/>
    <w:rsid w:val="00DC66B0"/>
    <w:rsid w:val="00DD30AD"/>
    <w:rsid w:val="00DE0359"/>
    <w:rsid w:val="00DE079C"/>
    <w:rsid w:val="00DF4E9A"/>
    <w:rsid w:val="00DF6FFF"/>
    <w:rsid w:val="00E568DA"/>
    <w:rsid w:val="00E62696"/>
    <w:rsid w:val="00E963E0"/>
    <w:rsid w:val="00EB01F5"/>
    <w:rsid w:val="00F31263"/>
    <w:rsid w:val="00F9076A"/>
    <w:rsid w:val="00FB4097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6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F9076A"/>
    <w:pPr>
      <w:keepNext/>
      <w:jc w:val="center"/>
      <w:outlineLvl w:val="1"/>
    </w:pPr>
    <w:rPr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F9076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uiPriority w:val="99"/>
    <w:rsid w:val="00F9076A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907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rsid w:val="00F9076A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F9076A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9076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907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F9076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F9076A"/>
    <w:pPr>
      <w:spacing w:after="0"/>
      <w:ind w:left="720"/>
      <w:contextualSpacing/>
      <w:jc w:val="left"/>
    </w:pPr>
    <w:rPr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9076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9076A"/>
    <w:pPr>
      <w:widowControl w:val="0"/>
      <w:spacing w:after="0"/>
    </w:pPr>
    <w:rPr>
      <w:rFonts w:cs="Arial"/>
      <w:szCs w:val="18"/>
    </w:rPr>
  </w:style>
  <w:style w:type="character" w:customStyle="1" w:styleId="reference-text">
    <w:name w:val="reference-text"/>
    <w:uiPriority w:val="99"/>
    <w:rsid w:val="00F9076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D3B9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3B9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622D5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22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622D5A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6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F9076A"/>
    <w:pPr>
      <w:keepNext/>
      <w:jc w:val="center"/>
      <w:outlineLvl w:val="1"/>
    </w:pPr>
    <w:rPr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F9076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uiPriority w:val="99"/>
    <w:rsid w:val="00F9076A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907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rsid w:val="00F9076A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F9076A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9076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907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F9076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F9076A"/>
    <w:pPr>
      <w:spacing w:after="0"/>
      <w:ind w:left="720"/>
      <w:contextualSpacing/>
      <w:jc w:val="left"/>
    </w:pPr>
    <w:rPr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9076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9076A"/>
    <w:pPr>
      <w:widowControl w:val="0"/>
      <w:spacing w:after="0"/>
    </w:pPr>
    <w:rPr>
      <w:rFonts w:cs="Arial"/>
      <w:szCs w:val="18"/>
    </w:rPr>
  </w:style>
  <w:style w:type="character" w:customStyle="1" w:styleId="reference-text">
    <w:name w:val="reference-text"/>
    <w:uiPriority w:val="99"/>
    <w:rsid w:val="00F9076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D3B9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3B9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622D5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22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622D5A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4251-DEF8-4469-881D-6B21F584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Орланович Отук-оол</dc:creator>
  <cp:lastModifiedBy>Лаа-Хуурак Субудай Бориславович</cp:lastModifiedBy>
  <cp:revision>5</cp:revision>
  <cp:lastPrinted>2020-12-30T03:14:00Z</cp:lastPrinted>
  <dcterms:created xsi:type="dcterms:W3CDTF">2021-01-12T10:10:00Z</dcterms:created>
  <dcterms:modified xsi:type="dcterms:W3CDTF">2021-01-14T03:37:00Z</dcterms:modified>
</cp:coreProperties>
</file>