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83F1C" w:rsidRDefault="00883F1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138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25.09.2024 11:40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26.09.2024 18:00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 w:after="40"/>
            </w:pPr>
            <w:r>
              <w:rPr>
                <w:sz w:val="18"/>
              </w:rPr>
              <w:t>0000003202bn5fwo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138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</w:pPr>
            <w:r>
              <w:rPr>
                <w:sz w:val="18"/>
              </w:rPr>
              <w:t>Резолюция выдана к документу №1.9/316-прот-пдкк от 25.09.2024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F1C" w:rsidRDefault="000A04EC">
            <w:pPr>
              <w:pStyle w:val="Default"/>
              <w:spacing w:before="40"/>
            </w:pPr>
            <w:r>
              <w:rPr>
                <w:sz w:val="18"/>
              </w:rPr>
              <w:t>Протокол 2 частей - Силовой кабель с БПИ и ПВХ (УТОиРОЭХ) - АЗ 2024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138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83F1C" w:rsidRDefault="00883F1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4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8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08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3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3F1C" w:rsidRDefault="00883F1C">
            <w:pPr>
              <w:pStyle w:val="EMPTYCELLSTYLE"/>
            </w:pPr>
          </w:p>
        </w:tc>
        <w:tc>
          <w:tcPr>
            <w:tcW w:w="2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0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90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98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883F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  <w:tr w:rsidR="00883F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F1C" w:rsidRDefault="000A04EC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83F1C" w:rsidRDefault="00883F1C">
            <w:pPr>
              <w:pStyle w:val="EMPTYCELLSTYLE"/>
            </w:pPr>
          </w:p>
        </w:tc>
        <w:tc>
          <w:tcPr>
            <w:tcW w:w="1" w:type="dxa"/>
          </w:tcPr>
          <w:p w:rsidR="00883F1C" w:rsidRDefault="00883F1C">
            <w:pPr>
              <w:pStyle w:val="EMPTYCELLSTYLE"/>
            </w:pPr>
          </w:p>
        </w:tc>
      </w:tr>
    </w:tbl>
    <w:p w:rsidR="00000000" w:rsidRDefault="000A04E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83F1C"/>
    <w:rsid w:val="000A04EC"/>
    <w:rsid w:val="0088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20AC3-804D-4F11-AA36-60D38F51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A04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0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2024-09-26T04:47:00Z</cp:lastPrinted>
  <dcterms:created xsi:type="dcterms:W3CDTF">2024-09-26T04:47:00Z</dcterms:created>
  <dcterms:modified xsi:type="dcterms:W3CDTF">2024-09-26T04:48:00Z</dcterms:modified>
</cp:coreProperties>
</file>